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C0" w:rsidRPr="00DF78D8" w:rsidRDefault="00DF78D8" w:rsidP="00FA40C0">
      <w:pPr>
        <w:widowControl w:val="0"/>
        <w:autoSpaceDE w:val="0"/>
        <w:autoSpaceDN w:val="0"/>
        <w:adjustRightInd w:val="0"/>
        <w:ind w:right="-3"/>
        <w:jc w:val="center"/>
        <w:textAlignment w:val="center"/>
        <w:rPr>
          <w:rFonts w:ascii="Comic Sans MS" w:eastAsia="Times New Roman" w:hAnsi="Comic Sans MS"/>
          <w:color w:val="000000"/>
          <w:spacing w:val="-38"/>
          <w:sz w:val="340"/>
          <w:lang w:val="en-US"/>
        </w:rPr>
      </w:pPr>
      <w:r w:rsidRPr="00DF78D8">
        <w:rPr>
          <w:rFonts w:ascii="Comic Sans MS" w:eastAsia="Calibri" w:hAnsi="Comic Sans MS" w:cs="Times New Roman"/>
          <w:sz w:val="96"/>
        </w:rPr>
        <w:t xml:space="preserve">Trinity First School </w:t>
      </w:r>
    </w:p>
    <w:p w:rsidR="00FA40C0" w:rsidRPr="008D5D88" w:rsidRDefault="00DF78D8" w:rsidP="00FA40C0">
      <w:pPr>
        <w:widowControl w:val="0"/>
        <w:autoSpaceDE w:val="0"/>
        <w:autoSpaceDN w:val="0"/>
        <w:adjustRightInd w:val="0"/>
        <w:ind w:right="-3"/>
        <w:jc w:val="center"/>
        <w:textAlignment w:val="center"/>
        <w:rPr>
          <w:rFonts w:ascii="Comic Sans MS" w:eastAsia="Times New Roman" w:hAnsi="Comic Sans MS"/>
          <w:color w:val="000000"/>
          <w:spacing w:val="-38"/>
          <w:sz w:val="96"/>
          <w:lang w:val="en-US"/>
        </w:rPr>
      </w:pPr>
      <w:r>
        <w:rPr>
          <w:rFonts w:ascii="Comic Sans MS" w:eastAsia="Times New Roman" w:hAnsi="Comic Sans MS"/>
          <w:noProof/>
          <w:color w:val="000000"/>
          <w:spacing w:val="-38"/>
          <w:sz w:val="96"/>
          <w:lang w:eastAsia="en-GB"/>
        </w:rPr>
        <w:drawing>
          <wp:inline distT="0" distB="0" distL="0" distR="0">
            <wp:extent cx="2792776" cy="1783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Logo.png"/>
                    <pic:cNvPicPr/>
                  </pic:nvPicPr>
                  <pic:blipFill>
                    <a:blip r:embed="rId7">
                      <a:extLst>
                        <a:ext uri="{28A0092B-C50C-407E-A947-70E740481C1C}">
                          <a14:useLocalDpi xmlns:a14="http://schemas.microsoft.com/office/drawing/2010/main" val="0"/>
                        </a:ext>
                      </a:extLst>
                    </a:blip>
                    <a:stretch>
                      <a:fillRect/>
                    </a:stretch>
                  </pic:blipFill>
                  <pic:spPr>
                    <a:xfrm>
                      <a:off x="0" y="0"/>
                      <a:ext cx="2817157" cy="1798647"/>
                    </a:xfrm>
                    <a:prstGeom prst="rect">
                      <a:avLst/>
                    </a:prstGeom>
                  </pic:spPr>
                </pic:pic>
              </a:graphicData>
            </a:graphic>
          </wp:inline>
        </w:drawing>
      </w:r>
    </w:p>
    <w:p w:rsidR="00FA40C0" w:rsidRPr="00FA40C0" w:rsidRDefault="00FA40C0" w:rsidP="00FA40C0">
      <w:pPr>
        <w:ind w:right="-720"/>
        <w:jc w:val="center"/>
        <w:rPr>
          <w:rFonts w:ascii="Comic Sans MS" w:hAnsi="Comic Sans MS"/>
          <w:b/>
          <w:sz w:val="20"/>
          <w:szCs w:val="20"/>
        </w:rPr>
      </w:pPr>
    </w:p>
    <w:p w:rsidR="00FA40C0" w:rsidRDefault="00FA40C0" w:rsidP="00FA40C0">
      <w:pPr>
        <w:ind w:right="-720"/>
        <w:jc w:val="center"/>
        <w:rPr>
          <w:rFonts w:ascii="Comic Sans MS" w:hAnsi="Comic Sans MS"/>
          <w:szCs w:val="24"/>
        </w:rPr>
      </w:pPr>
      <w:r w:rsidRPr="00FA40C0">
        <w:rPr>
          <w:rFonts w:ascii="Comic Sans MS" w:hAnsi="Comic Sans MS"/>
          <w:sz w:val="96"/>
          <w:szCs w:val="96"/>
        </w:rPr>
        <w:t>Code of Conduct</w:t>
      </w:r>
    </w:p>
    <w:p w:rsidR="00FA40C0" w:rsidRDefault="00FA40C0" w:rsidP="00FA40C0">
      <w:pPr>
        <w:ind w:right="-720"/>
        <w:rPr>
          <w:rFonts w:ascii="Comic Sans MS" w:hAnsi="Comic Sans MS"/>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DF78D8" w:rsidRDefault="00DF78D8" w:rsidP="00841618">
      <w:pPr>
        <w:spacing w:after="0" w:line="240" w:lineRule="auto"/>
        <w:jc w:val="center"/>
        <w:rPr>
          <w:rFonts w:ascii="Comic Sans MS" w:hAnsi="Comic Sans MS"/>
          <w:sz w:val="24"/>
          <w:szCs w:val="24"/>
        </w:rPr>
      </w:pPr>
    </w:p>
    <w:p w:rsidR="00A90E2F" w:rsidRPr="00DE30FD" w:rsidRDefault="00A90E2F" w:rsidP="00841618">
      <w:pPr>
        <w:spacing w:after="0" w:line="240" w:lineRule="auto"/>
        <w:jc w:val="center"/>
        <w:rPr>
          <w:rFonts w:ascii="Comic Sans MS" w:eastAsia="Calibri" w:hAnsi="Comic Sans MS" w:cs="Times New Roman"/>
          <w:b/>
          <w:sz w:val="36"/>
        </w:rPr>
      </w:pPr>
      <w:r w:rsidRPr="00DE30FD">
        <w:rPr>
          <w:rFonts w:ascii="Comic Sans MS" w:eastAsia="Calibri" w:hAnsi="Comic Sans MS" w:cs="Times New Roman"/>
          <w:b/>
          <w:sz w:val="36"/>
        </w:rPr>
        <w:lastRenderedPageBreak/>
        <w:t>Code of Conduct</w:t>
      </w:r>
    </w:p>
    <w:p w:rsidR="00A90E2F" w:rsidRPr="00DE30FD" w:rsidRDefault="00A90E2F" w:rsidP="00841618">
      <w:pPr>
        <w:spacing w:after="0" w:line="240" w:lineRule="auto"/>
        <w:jc w:val="center"/>
        <w:rPr>
          <w:rFonts w:ascii="Comic Sans MS" w:eastAsia="Calibri" w:hAnsi="Comic Sans MS" w:cs="Times New Roman"/>
          <w:b/>
          <w:sz w:val="36"/>
        </w:rPr>
      </w:pPr>
    </w:p>
    <w:p w:rsidR="000E1F72" w:rsidRPr="00DE30FD" w:rsidRDefault="00DF78D8" w:rsidP="00841618">
      <w:pPr>
        <w:spacing w:after="0" w:line="240" w:lineRule="auto"/>
        <w:jc w:val="center"/>
        <w:rPr>
          <w:rFonts w:ascii="Comic Sans MS" w:eastAsia="Calibri" w:hAnsi="Comic Sans MS" w:cs="Times New Roman"/>
          <w:b/>
          <w:sz w:val="36"/>
        </w:rPr>
      </w:pPr>
      <w:r w:rsidRPr="00DF78D8">
        <w:rPr>
          <w:rFonts w:ascii="Comic Sans MS" w:eastAsia="Calibri" w:hAnsi="Comic Sans MS" w:cs="Times New Roman"/>
          <w:b/>
          <w:sz w:val="36"/>
        </w:rPr>
        <w:t>Trinity First School</w:t>
      </w:r>
    </w:p>
    <w:p w:rsidR="00A90E2F" w:rsidRPr="00DE30FD" w:rsidRDefault="00A90E2F" w:rsidP="00841618">
      <w:pPr>
        <w:spacing w:after="0" w:line="240" w:lineRule="auto"/>
        <w:jc w:val="center"/>
        <w:rPr>
          <w:rFonts w:ascii="Comic Sans MS" w:eastAsia="Calibri" w:hAnsi="Comic Sans MS" w:cs="Times New Roman"/>
          <w:b/>
        </w:rPr>
      </w:pPr>
    </w:p>
    <w:p w:rsidR="00A90E2F" w:rsidRPr="00DE30FD" w:rsidRDefault="00A90E2F" w:rsidP="00841618">
      <w:pPr>
        <w:spacing w:after="0" w:line="240" w:lineRule="auto"/>
        <w:jc w:val="center"/>
        <w:rPr>
          <w:rFonts w:ascii="Comic Sans MS" w:eastAsia="Calibri" w:hAnsi="Comic Sans MS" w:cs="Times New Roman"/>
          <w:b/>
        </w:rPr>
      </w:pPr>
    </w:p>
    <w:p w:rsidR="00A90E2F" w:rsidRPr="00DE30FD" w:rsidRDefault="00A90E2F" w:rsidP="00841618">
      <w:pPr>
        <w:spacing w:after="0" w:line="240" w:lineRule="auto"/>
        <w:jc w:val="center"/>
        <w:rPr>
          <w:rFonts w:ascii="Comic Sans MS" w:eastAsia="Calibri" w:hAnsi="Comic Sans MS" w:cs="Times New Roman"/>
          <w:b/>
        </w:rPr>
      </w:pPr>
    </w:p>
    <w:p w:rsidR="00A90E2F" w:rsidRPr="00DE30FD" w:rsidRDefault="00A90E2F" w:rsidP="00841618">
      <w:pPr>
        <w:spacing w:after="0" w:line="240" w:lineRule="auto"/>
        <w:jc w:val="center"/>
        <w:rPr>
          <w:rFonts w:ascii="Comic Sans MS" w:eastAsia="Calibri" w:hAnsi="Comic Sans MS" w:cs="Times New Roman"/>
          <w:b/>
        </w:rPr>
      </w:pPr>
    </w:p>
    <w:p w:rsidR="00A90E2F" w:rsidRPr="00DE30FD" w:rsidRDefault="00DF78D8" w:rsidP="00841618">
      <w:pPr>
        <w:spacing w:after="0" w:line="240" w:lineRule="auto"/>
        <w:jc w:val="center"/>
        <w:rPr>
          <w:rFonts w:ascii="Comic Sans MS" w:eastAsia="Calibri" w:hAnsi="Comic Sans MS" w:cs="Times New Roman"/>
          <w:b/>
        </w:rPr>
      </w:pPr>
      <w:r>
        <w:rPr>
          <w:rFonts w:ascii="Comic Sans MS" w:eastAsia="Calibri" w:hAnsi="Comic Sans MS" w:cs="Times New Roman"/>
          <w:b/>
          <w:noProof/>
          <w:lang w:eastAsia="en-GB"/>
        </w:rPr>
        <w:drawing>
          <wp:inline distT="0" distB="0" distL="0" distR="0">
            <wp:extent cx="2637622" cy="168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Logo.png"/>
                    <pic:cNvPicPr/>
                  </pic:nvPicPr>
                  <pic:blipFill>
                    <a:blip r:embed="rId7">
                      <a:extLst>
                        <a:ext uri="{28A0092B-C50C-407E-A947-70E740481C1C}">
                          <a14:useLocalDpi xmlns:a14="http://schemas.microsoft.com/office/drawing/2010/main" val="0"/>
                        </a:ext>
                      </a:extLst>
                    </a:blip>
                    <a:stretch>
                      <a:fillRect/>
                    </a:stretch>
                  </pic:blipFill>
                  <pic:spPr>
                    <a:xfrm>
                      <a:off x="0" y="0"/>
                      <a:ext cx="2660029" cy="1698326"/>
                    </a:xfrm>
                    <a:prstGeom prst="rect">
                      <a:avLst/>
                    </a:prstGeom>
                  </pic:spPr>
                </pic:pic>
              </a:graphicData>
            </a:graphic>
          </wp:inline>
        </w:drawing>
      </w:r>
    </w:p>
    <w:p w:rsidR="00A90E2F" w:rsidRPr="00DE30FD" w:rsidRDefault="00A90E2F" w:rsidP="00841618">
      <w:pPr>
        <w:spacing w:after="0" w:line="240" w:lineRule="auto"/>
        <w:jc w:val="center"/>
        <w:rPr>
          <w:rFonts w:ascii="Comic Sans MS" w:eastAsia="Calibri" w:hAnsi="Comic Sans MS" w:cs="Times New Roman"/>
          <w:b/>
        </w:rPr>
      </w:pPr>
    </w:p>
    <w:p w:rsidR="00A90E2F" w:rsidRPr="00DE30FD" w:rsidRDefault="00A90E2F" w:rsidP="00841618">
      <w:pPr>
        <w:spacing w:after="0" w:line="240" w:lineRule="auto"/>
        <w:jc w:val="center"/>
        <w:rPr>
          <w:rFonts w:ascii="Comic Sans MS" w:eastAsia="Calibri" w:hAnsi="Comic Sans MS" w:cs="Times New Roman"/>
          <w:b/>
        </w:rPr>
      </w:pPr>
    </w:p>
    <w:p w:rsidR="000F5D1E" w:rsidRPr="009434B4" w:rsidRDefault="000F5D1E" w:rsidP="000F5D1E">
      <w:pPr>
        <w:pStyle w:val="Default"/>
        <w:rPr>
          <w:rFonts w:ascii="Comic Sans MS" w:hAnsi="Comic Sans MS"/>
        </w:rPr>
      </w:pPr>
    </w:p>
    <w:p w:rsidR="000F5D1E" w:rsidRPr="009434B4" w:rsidRDefault="000F5D1E" w:rsidP="000F5D1E">
      <w:pPr>
        <w:pStyle w:val="Default"/>
        <w:rPr>
          <w:rFonts w:ascii="Comic Sans MS" w:hAnsi="Comic Sans MS"/>
          <w:sz w:val="22"/>
          <w:szCs w:val="22"/>
        </w:rPr>
      </w:pPr>
      <w:r w:rsidRPr="009434B4">
        <w:rPr>
          <w:rFonts w:ascii="Comic Sans MS" w:hAnsi="Comic Sans MS"/>
          <w:sz w:val="22"/>
          <w:szCs w:val="22"/>
        </w:rPr>
        <w:t xml:space="preserve">Trinity First School takes great pride in the way </w:t>
      </w:r>
      <w:r w:rsidRPr="009434B4">
        <w:rPr>
          <w:rFonts w:ascii="Comic Sans MS" w:hAnsi="Comic Sans MS"/>
          <w:sz w:val="22"/>
          <w:szCs w:val="22"/>
        </w:rPr>
        <w:t xml:space="preserve">all adults in school follow and live out our </w:t>
      </w:r>
      <w:r w:rsidRPr="009434B4">
        <w:rPr>
          <w:rFonts w:ascii="Comic Sans MS" w:hAnsi="Comic Sans MS"/>
          <w:sz w:val="22"/>
          <w:szCs w:val="22"/>
        </w:rPr>
        <w:t>school values of Hope, Wisdom, Community and Dignity</w:t>
      </w:r>
    </w:p>
    <w:p w:rsidR="000F5D1E" w:rsidRPr="009434B4" w:rsidRDefault="000F5D1E" w:rsidP="000F5D1E">
      <w:pPr>
        <w:pStyle w:val="Default"/>
        <w:rPr>
          <w:rFonts w:ascii="Comic Sans MS" w:hAnsi="Comic Sans MS"/>
          <w:sz w:val="22"/>
          <w:szCs w:val="22"/>
        </w:rPr>
      </w:pPr>
    </w:p>
    <w:p w:rsidR="009434B4" w:rsidRPr="009434B4" w:rsidRDefault="000F5D1E" w:rsidP="000F5D1E">
      <w:pPr>
        <w:pStyle w:val="Default"/>
        <w:rPr>
          <w:rFonts w:ascii="Comic Sans MS" w:hAnsi="Comic Sans MS"/>
          <w:sz w:val="22"/>
          <w:szCs w:val="22"/>
        </w:rPr>
      </w:pPr>
      <w:r w:rsidRPr="009434B4">
        <w:rPr>
          <w:rFonts w:ascii="Comic Sans MS" w:hAnsi="Comic Sans MS"/>
          <w:sz w:val="22"/>
          <w:szCs w:val="22"/>
        </w:rPr>
        <w:t>These values reflect</w:t>
      </w:r>
      <w:r w:rsidR="009434B4" w:rsidRPr="009434B4">
        <w:rPr>
          <w:rFonts w:ascii="Comic Sans MS" w:hAnsi="Comic Sans MS"/>
          <w:sz w:val="22"/>
          <w:szCs w:val="22"/>
        </w:rPr>
        <w:t xml:space="preserve"> how </w:t>
      </w:r>
      <w:r w:rsidRPr="009434B4">
        <w:rPr>
          <w:rFonts w:ascii="Comic Sans MS" w:hAnsi="Comic Sans MS"/>
          <w:sz w:val="22"/>
          <w:szCs w:val="22"/>
        </w:rPr>
        <w:t>Trinity First</w:t>
      </w:r>
      <w:r w:rsidR="009434B4" w:rsidRPr="009434B4">
        <w:rPr>
          <w:rFonts w:ascii="Comic Sans MS" w:hAnsi="Comic Sans MS"/>
          <w:sz w:val="22"/>
          <w:szCs w:val="22"/>
        </w:rPr>
        <w:t xml:space="preserve"> School </w:t>
      </w:r>
      <w:r w:rsidRPr="009434B4">
        <w:rPr>
          <w:rFonts w:ascii="Comic Sans MS" w:hAnsi="Comic Sans MS"/>
          <w:sz w:val="22"/>
          <w:szCs w:val="22"/>
        </w:rPr>
        <w:t>conduct</w:t>
      </w:r>
      <w:r w:rsidR="009434B4" w:rsidRPr="009434B4">
        <w:rPr>
          <w:rFonts w:ascii="Comic Sans MS" w:hAnsi="Comic Sans MS"/>
          <w:sz w:val="22"/>
          <w:szCs w:val="22"/>
        </w:rPr>
        <w:t>s</w:t>
      </w:r>
      <w:r w:rsidRPr="009434B4">
        <w:rPr>
          <w:rFonts w:ascii="Comic Sans MS" w:hAnsi="Comic Sans MS"/>
          <w:sz w:val="22"/>
          <w:szCs w:val="22"/>
        </w:rPr>
        <w:t xml:space="preserve"> itself at all times. </w:t>
      </w:r>
    </w:p>
    <w:p w:rsidR="009434B4" w:rsidRPr="009434B4" w:rsidRDefault="009434B4" w:rsidP="000F5D1E">
      <w:pPr>
        <w:pStyle w:val="Default"/>
        <w:rPr>
          <w:rFonts w:ascii="Comic Sans MS" w:hAnsi="Comic Sans MS"/>
          <w:sz w:val="22"/>
          <w:szCs w:val="22"/>
        </w:rPr>
      </w:pPr>
    </w:p>
    <w:p w:rsidR="000F5D1E" w:rsidRPr="009434B4" w:rsidRDefault="000F5D1E" w:rsidP="000F5D1E">
      <w:pPr>
        <w:pStyle w:val="Default"/>
        <w:rPr>
          <w:rFonts w:ascii="Comic Sans MS" w:hAnsi="Comic Sans MS"/>
          <w:sz w:val="22"/>
          <w:szCs w:val="22"/>
        </w:rPr>
      </w:pPr>
      <w:r w:rsidRPr="009434B4">
        <w:rPr>
          <w:rFonts w:ascii="Comic Sans MS" w:hAnsi="Comic Sans MS"/>
          <w:sz w:val="22"/>
          <w:szCs w:val="22"/>
        </w:rPr>
        <w:t>All communication and int</w:t>
      </w:r>
      <w:r w:rsidR="009434B4" w:rsidRPr="009434B4">
        <w:rPr>
          <w:rFonts w:ascii="Comic Sans MS" w:hAnsi="Comic Sans MS"/>
          <w:sz w:val="22"/>
          <w:szCs w:val="22"/>
        </w:rPr>
        <w:t xml:space="preserve">eraction between members of Trinity First School </w:t>
      </w:r>
      <w:r w:rsidRPr="009434B4">
        <w:rPr>
          <w:rFonts w:ascii="Comic Sans MS" w:hAnsi="Comic Sans MS"/>
          <w:sz w:val="22"/>
          <w:szCs w:val="22"/>
        </w:rPr>
        <w:t xml:space="preserve">- staff, children, parents, carers and visitors must reflect </w:t>
      </w:r>
      <w:r w:rsidR="009434B4" w:rsidRPr="009434B4">
        <w:rPr>
          <w:rFonts w:ascii="Comic Sans MS" w:hAnsi="Comic Sans MS"/>
          <w:sz w:val="22"/>
          <w:szCs w:val="22"/>
        </w:rPr>
        <w:t>these values</w:t>
      </w:r>
      <w:r w:rsidRPr="009434B4">
        <w:rPr>
          <w:rFonts w:ascii="Comic Sans MS" w:hAnsi="Comic Sans MS"/>
          <w:sz w:val="22"/>
          <w:szCs w:val="22"/>
        </w:rPr>
        <w:t xml:space="preserve">. </w:t>
      </w:r>
    </w:p>
    <w:p w:rsidR="000E1F72" w:rsidRPr="009434B4" w:rsidRDefault="000E1F72" w:rsidP="000E1F72">
      <w:pPr>
        <w:spacing w:after="0"/>
        <w:rPr>
          <w:rFonts w:ascii="Comic Sans MS" w:eastAsia="Calibri" w:hAnsi="Comic Sans MS" w:cs="Times New Roman"/>
          <w:u w:val="thick"/>
        </w:rPr>
      </w:pPr>
    </w:p>
    <w:p w:rsidR="000E1F72" w:rsidRPr="00DE30FD" w:rsidRDefault="00DF78D8" w:rsidP="000E1F72">
      <w:pPr>
        <w:rPr>
          <w:rFonts w:ascii="Comic Sans MS" w:eastAsia="Calibri" w:hAnsi="Comic Sans MS" w:cs="Times New Roman"/>
        </w:rPr>
      </w:pPr>
      <w:r w:rsidRPr="009434B4">
        <w:rPr>
          <w:rFonts w:ascii="Comic Sans MS" w:eastAsia="Calibri" w:hAnsi="Comic Sans MS" w:cs="Times New Roman"/>
        </w:rPr>
        <w:t xml:space="preserve">Trinity First School </w:t>
      </w:r>
      <w:r w:rsidR="000E1F72" w:rsidRPr="009434B4">
        <w:rPr>
          <w:rFonts w:ascii="Comic Sans MS" w:eastAsia="Calibri" w:hAnsi="Comic Sans MS" w:cs="Times New Roman"/>
        </w:rPr>
        <w:t>is committed to a coherent approach to the safety, protection and wellbeing of members of the school community, and to fairness and consistency in the way that disciplinary matters and staff grievances are handled. Our policy on discipline, conduct and grievances will contribute</w:t>
      </w:r>
      <w:r w:rsidR="000E1F72" w:rsidRPr="00DE30FD">
        <w:rPr>
          <w:rFonts w:ascii="Comic Sans MS" w:eastAsia="Calibri" w:hAnsi="Comic Sans MS" w:cs="Times New Roman"/>
        </w:rPr>
        <w:t xml:space="preserve"> to achieving this. It will be used alongside the school’s policies on child protection and safeguarding, allegations of abuse against staff, whistleblowing, and teacher appraisal and capability. The policy applies to all staff, including the </w:t>
      </w:r>
      <w:proofErr w:type="spellStart"/>
      <w:r w:rsidR="000E1F72" w:rsidRPr="00DE30FD">
        <w:rPr>
          <w:rFonts w:ascii="Comic Sans MS" w:eastAsia="Calibri" w:hAnsi="Comic Sans MS" w:cs="Times New Roman"/>
        </w:rPr>
        <w:t>headteacher</w:t>
      </w:r>
      <w:proofErr w:type="spellEnd"/>
      <w:r w:rsidR="000E1F72" w:rsidRPr="00DE30FD">
        <w:rPr>
          <w:rFonts w:ascii="Comic Sans MS" w:eastAsia="Calibri" w:hAnsi="Comic Sans MS" w:cs="Times New Roman"/>
        </w:rPr>
        <w:t>.</w:t>
      </w:r>
      <w:bookmarkStart w:id="0" w:name="_GoBack"/>
      <w:bookmarkEnd w:id="0"/>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The school expects staff to be professional and hardworking. It does not expect to have to discipline them for misconduct but disciplinary sanctions have to be in place should the need arise, if informal action has not been effective or is inappropriate. The </w:t>
      </w:r>
      <w:r w:rsidRPr="00DE30FD">
        <w:rPr>
          <w:rFonts w:ascii="Comic Sans MS" w:eastAsia="Calibri" w:hAnsi="Comic Sans MS" w:cs="Times New Roman"/>
          <w:b/>
        </w:rPr>
        <w:t>school’s staff appraisal policy</w:t>
      </w:r>
      <w:r w:rsidRPr="00DE30FD">
        <w:rPr>
          <w:rFonts w:ascii="Comic Sans MS" w:eastAsia="Calibri" w:hAnsi="Comic Sans MS" w:cs="Times New Roman"/>
        </w:rPr>
        <w:t xml:space="preserve"> provides information on how the school manages staff performance.</w:t>
      </w:r>
    </w:p>
    <w:p w:rsidR="000E1F72" w:rsidRDefault="000E1F72" w:rsidP="000E1F72">
      <w:pPr>
        <w:rPr>
          <w:rFonts w:ascii="Comic Sans MS" w:eastAsia="Calibri" w:hAnsi="Comic Sans MS" w:cs="Times New Roman"/>
        </w:rPr>
      </w:pPr>
    </w:p>
    <w:p w:rsidR="007D14AA" w:rsidRDefault="007D14AA" w:rsidP="000E1F72">
      <w:pPr>
        <w:rPr>
          <w:rFonts w:ascii="Comic Sans MS" w:eastAsia="Calibri" w:hAnsi="Comic Sans MS" w:cs="Times New Roman"/>
        </w:rPr>
      </w:pPr>
    </w:p>
    <w:p w:rsidR="00DF78D8" w:rsidRDefault="00DF78D8" w:rsidP="000E1F72">
      <w:pPr>
        <w:rPr>
          <w:rFonts w:ascii="Comic Sans MS" w:eastAsia="Calibri" w:hAnsi="Comic Sans MS" w:cs="Times New Roman"/>
        </w:rPr>
      </w:pPr>
    </w:p>
    <w:p w:rsidR="00DF78D8" w:rsidRDefault="00DF78D8" w:rsidP="000E1F72">
      <w:pPr>
        <w:rPr>
          <w:rFonts w:ascii="Comic Sans MS" w:eastAsia="Calibri" w:hAnsi="Comic Sans MS" w:cs="Times New Roman"/>
        </w:rPr>
      </w:pPr>
    </w:p>
    <w:p w:rsidR="007D14AA" w:rsidRDefault="007D14AA" w:rsidP="000E1F72">
      <w:pPr>
        <w:rPr>
          <w:rFonts w:ascii="Comic Sans MS" w:eastAsia="Calibri" w:hAnsi="Comic Sans MS" w:cs="Times New Roman"/>
        </w:rPr>
      </w:pPr>
    </w:p>
    <w:p w:rsidR="000E1F72" w:rsidRPr="00DE30FD" w:rsidRDefault="000E1F72" w:rsidP="000E1F72">
      <w:pPr>
        <w:numPr>
          <w:ilvl w:val="0"/>
          <w:numId w:val="1"/>
        </w:numPr>
        <w:rPr>
          <w:rFonts w:ascii="Comic Sans MS" w:eastAsia="Calibri" w:hAnsi="Comic Sans MS" w:cs="Times New Roman"/>
          <w:b/>
        </w:rPr>
      </w:pPr>
      <w:r w:rsidRPr="00DE30FD">
        <w:rPr>
          <w:rFonts w:ascii="Comic Sans MS" w:eastAsia="Calibri" w:hAnsi="Comic Sans MS" w:cs="Times New Roman"/>
          <w:b/>
        </w:rPr>
        <w:t>Staff conduct in school</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b/>
        </w:rPr>
        <w:t xml:space="preserve">Staff </w:t>
      </w:r>
      <w:r w:rsidRPr="00DE30FD">
        <w:rPr>
          <w:rFonts w:ascii="Comic Sans MS" w:eastAsia="Calibri" w:hAnsi="Comic Sans MS" w:cs="Times New Roman"/>
        </w:rPr>
        <w:t xml:space="preserve">should ensure that their conduct in school is in line with school policy and sets a good example to our pupils. This includes: </w:t>
      </w:r>
    </w:p>
    <w:p w:rsidR="000E1F72" w:rsidRPr="00DE30FD" w:rsidRDefault="000E1F72" w:rsidP="00757C6A">
      <w:pPr>
        <w:pStyle w:val="ListParagraph"/>
        <w:numPr>
          <w:ilvl w:val="0"/>
          <w:numId w:val="4"/>
        </w:numPr>
        <w:spacing w:line="240" w:lineRule="auto"/>
        <w:rPr>
          <w:rFonts w:ascii="Comic Sans MS" w:eastAsia="Calibri" w:hAnsi="Comic Sans MS" w:cs="Times New Roman"/>
        </w:rPr>
      </w:pPr>
      <w:r w:rsidRPr="00DE30FD">
        <w:rPr>
          <w:rFonts w:ascii="Comic Sans MS" w:eastAsia="Calibri" w:hAnsi="Comic Sans MS" w:cs="Times New Roman"/>
        </w:rPr>
        <w:t>observing the terms and conditions of their contract</w:t>
      </w:r>
    </w:p>
    <w:p w:rsidR="000E1F72" w:rsidRPr="00DE30FD" w:rsidRDefault="000E1F72" w:rsidP="00757C6A">
      <w:pPr>
        <w:pStyle w:val="ListParagraph"/>
        <w:numPr>
          <w:ilvl w:val="0"/>
          <w:numId w:val="4"/>
        </w:numPr>
        <w:spacing w:line="240" w:lineRule="auto"/>
        <w:rPr>
          <w:rFonts w:ascii="Comic Sans MS" w:eastAsia="Calibri" w:hAnsi="Comic Sans MS" w:cs="Times New Roman"/>
        </w:rPr>
      </w:pPr>
      <w:r w:rsidRPr="00DE30FD">
        <w:rPr>
          <w:rFonts w:ascii="Comic Sans MS" w:eastAsia="Calibri" w:hAnsi="Comic Sans MS" w:cs="Times New Roman"/>
        </w:rPr>
        <w:t>attending work regularly and on time</w:t>
      </w:r>
    </w:p>
    <w:p w:rsidR="000E1F72" w:rsidRPr="00DE30FD" w:rsidRDefault="000E1F72" w:rsidP="00757C6A">
      <w:pPr>
        <w:pStyle w:val="ListParagraph"/>
        <w:numPr>
          <w:ilvl w:val="0"/>
          <w:numId w:val="4"/>
        </w:numPr>
        <w:spacing w:line="240" w:lineRule="auto"/>
        <w:rPr>
          <w:rFonts w:ascii="Comic Sans MS" w:eastAsia="Calibri" w:hAnsi="Comic Sans MS" w:cs="Times New Roman"/>
        </w:rPr>
      </w:pPr>
      <w:r w:rsidRPr="00DE30FD">
        <w:rPr>
          <w:rFonts w:ascii="Comic Sans MS" w:eastAsia="Calibri" w:hAnsi="Comic Sans MS" w:cs="Times New Roman"/>
        </w:rPr>
        <w:t>performing work duties to the high standard expected</w:t>
      </w:r>
    </w:p>
    <w:p w:rsidR="00757C6A" w:rsidRPr="00DE30FD" w:rsidRDefault="000E1F72" w:rsidP="00757C6A">
      <w:pPr>
        <w:pStyle w:val="ListParagraph"/>
        <w:numPr>
          <w:ilvl w:val="0"/>
          <w:numId w:val="4"/>
        </w:numPr>
        <w:spacing w:line="240" w:lineRule="auto"/>
        <w:rPr>
          <w:rFonts w:ascii="Comic Sans MS" w:eastAsia="Calibri" w:hAnsi="Comic Sans MS" w:cs="Times New Roman"/>
        </w:rPr>
      </w:pPr>
      <w:r w:rsidRPr="00DE30FD">
        <w:rPr>
          <w:rFonts w:ascii="Comic Sans MS" w:eastAsia="Calibri" w:hAnsi="Comic Sans MS" w:cs="Times New Roman"/>
        </w:rPr>
        <w:t>treating with respect everyone they come into contact with during the course of their work</w:t>
      </w:r>
    </w:p>
    <w:p w:rsidR="00757C6A" w:rsidRPr="00DE30FD" w:rsidRDefault="000E1F72" w:rsidP="00757C6A">
      <w:pPr>
        <w:pStyle w:val="ListParagraph"/>
        <w:numPr>
          <w:ilvl w:val="0"/>
          <w:numId w:val="4"/>
        </w:numPr>
        <w:spacing w:line="240" w:lineRule="auto"/>
        <w:rPr>
          <w:rFonts w:ascii="Comic Sans MS" w:eastAsia="Calibri" w:hAnsi="Comic Sans MS" w:cs="Times New Roman"/>
        </w:rPr>
      </w:pPr>
      <w:r w:rsidRPr="00DE30FD">
        <w:rPr>
          <w:rFonts w:ascii="Comic Sans MS" w:eastAsia="Calibri" w:hAnsi="Comic Sans MS" w:cs="Times New Roman"/>
        </w:rPr>
        <w:t>complying with requirements relating to training and CPD, health and safety, and information sharing</w:t>
      </w:r>
    </w:p>
    <w:p w:rsidR="00757C6A" w:rsidRPr="00DE30FD" w:rsidRDefault="000E1F72" w:rsidP="00757C6A">
      <w:pPr>
        <w:pStyle w:val="ListParagraph"/>
        <w:numPr>
          <w:ilvl w:val="0"/>
          <w:numId w:val="4"/>
        </w:numPr>
        <w:spacing w:line="240" w:lineRule="auto"/>
        <w:rPr>
          <w:rFonts w:ascii="Comic Sans MS" w:eastAsia="Calibri" w:hAnsi="Comic Sans MS" w:cs="Times New Roman"/>
        </w:rPr>
      </w:pPr>
      <w:r w:rsidRPr="00DE30FD">
        <w:rPr>
          <w:rFonts w:ascii="Comic Sans MS" w:eastAsia="Calibri" w:hAnsi="Comic Sans MS" w:cs="Times New Roman"/>
        </w:rPr>
        <w:t>alerting managers to any circumstances that may adversely affect their work</w:t>
      </w:r>
    </w:p>
    <w:p w:rsidR="000E1F72" w:rsidRPr="00DE30FD" w:rsidRDefault="000E1F72" w:rsidP="00757C6A">
      <w:pPr>
        <w:pStyle w:val="ListParagraph"/>
        <w:numPr>
          <w:ilvl w:val="0"/>
          <w:numId w:val="4"/>
        </w:numPr>
        <w:spacing w:line="240" w:lineRule="auto"/>
        <w:rPr>
          <w:rFonts w:ascii="Comic Sans MS" w:eastAsia="Calibri" w:hAnsi="Comic Sans MS" w:cs="Times New Roman"/>
        </w:rPr>
      </w:pPr>
      <w:r w:rsidRPr="00DE30FD">
        <w:rPr>
          <w:rFonts w:ascii="Comic Sans MS" w:eastAsia="Calibri" w:hAnsi="Comic Sans MS" w:cs="Times New Roman"/>
        </w:rPr>
        <w:t>complying with the requirements of the Teachers Standards</w:t>
      </w:r>
      <w:r w:rsidR="00AE526A">
        <w:rPr>
          <w:rFonts w:ascii="Comic Sans MS" w:eastAsia="Calibri" w:hAnsi="Comic Sans MS" w:cs="Times New Roman"/>
        </w:rPr>
        <w:t xml:space="preserve"> or Teaching Assistant standards</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Failure to maintain satisfactory standards of conduct may result in action being taken under this procedure.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b/>
        </w:rPr>
        <w:t>Managers</w:t>
      </w:r>
      <w:r w:rsidRPr="00DE30FD">
        <w:rPr>
          <w:rFonts w:ascii="Comic Sans MS" w:eastAsia="Calibri" w:hAnsi="Comic Sans MS" w:cs="Times New Roman"/>
        </w:rPr>
        <w:t xml:space="preserve"> have the additional responsibilities of: </w:t>
      </w:r>
    </w:p>
    <w:p w:rsidR="00757C6A" w:rsidRPr="00DE30FD" w:rsidRDefault="000E1F72" w:rsidP="00757C6A">
      <w:pPr>
        <w:pStyle w:val="ListParagraph"/>
        <w:numPr>
          <w:ilvl w:val="0"/>
          <w:numId w:val="5"/>
        </w:numPr>
        <w:spacing w:line="240" w:lineRule="auto"/>
        <w:rPr>
          <w:rFonts w:ascii="Comic Sans MS" w:eastAsia="Calibri" w:hAnsi="Comic Sans MS" w:cs="Times New Roman"/>
        </w:rPr>
      </w:pPr>
      <w:r w:rsidRPr="00DE30FD">
        <w:rPr>
          <w:rFonts w:ascii="Comic Sans MS" w:eastAsia="Calibri" w:hAnsi="Comic Sans MS" w:cs="Times New Roman"/>
        </w:rPr>
        <w:t xml:space="preserve">recruiting staff that they think are capable of working to the high standards expected at the school, and managing them effectively </w:t>
      </w:r>
    </w:p>
    <w:p w:rsidR="00757C6A" w:rsidRPr="00DE30FD" w:rsidRDefault="000E1F72" w:rsidP="00757C6A">
      <w:pPr>
        <w:pStyle w:val="ListParagraph"/>
        <w:numPr>
          <w:ilvl w:val="0"/>
          <w:numId w:val="5"/>
        </w:numPr>
        <w:spacing w:line="240" w:lineRule="auto"/>
        <w:rPr>
          <w:rFonts w:ascii="Comic Sans MS" w:eastAsia="Calibri" w:hAnsi="Comic Sans MS" w:cs="Times New Roman"/>
        </w:rPr>
      </w:pPr>
      <w:r w:rsidRPr="00DE30FD">
        <w:rPr>
          <w:rFonts w:ascii="Comic Sans MS" w:eastAsia="Calibri" w:hAnsi="Comic Sans MS" w:cs="Times New Roman"/>
        </w:rPr>
        <w:t>monitoring staff conduct and taking action where conduct is unacceptable</w:t>
      </w:r>
    </w:p>
    <w:p w:rsidR="00757C6A" w:rsidRPr="00DE30FD" w:rsidRDefault="000E1F72" w:rsidP="00757C6A">
      <w:pPr>
        <w:pStyle w:val="ListParagraph"/>
        <w:numPr>
          <w:ilvl w:val="0"/>
          <w:numId w:val="5"/>
        </w:numPr>
        <w:spacing w:line="240" w:lineRule="auto"/>
        <w:rPr>
          <w:rFonts w:ascii="Comic Sans MS" w:eastAsia="Calibri" w:hAnsi="Comic Sans MS" w:cs="Times New Roman"/>
        </w:rPr>
      </w:pPr>
      <w:r w:rsidRPr="00DE30FD">
        <w:rPr>
          <w:rFonts w:ascii="Comic Sans MS" w:eastAsia="Calibri" w:hAnsi="Comic Sans MS" w:cs="Times New Roman"/>
        </w:rPr>
        <w:t>encouraging staff to alert them to circumstances that may adversely affect their work</w:t>
      </w:r>
      <w:r w:rsidRPr="00DE30FD" w:rsidDel="00DD287F">
        <w:rPr>
          <w:rFonts w:ascii="Comic Sans MS" w:eastAsia="Calibri" w:hAnsi="Comic Sans MS" w:cs="Times New Roman"/>
        </w:rPr>
        <w:t xml:space="preserve"> </w:t>
      </w:r>
    </w:p>
    <w:p w:rsidR="00757C6A" w:rsidRPr="00DE30FD" w:rsidRDefault="000E1F72" w:rsidP="00757C6A">
      <w:pPr>
        <w:pStyle w:val="ListParagraph"/>
        <w:numPr>
          <w:ilvl w:val="0"/>
          <w:numId w:val="5"/>
        </w:numPr>
        <w:spacing w:line="240" w:lineRule="auto"/>
        <w:rPr>
          <w:rFonts w:ascii="Comic Sans MS" w:eastAsia="Calibri" w:hAnsi="Comic Sans MS" w:cs="Times New Roman"/>
        </w:rPr>
      </w:pPr>
      <w:r w:rsidRPr="00DE30FD">
        <w:rPr>
          <w:rFonts w:ascii="Comic Sans MS" w:eastAsia="Calibri" w:hAnsi="Comic Sans MS" w:cs="Times New Roman"/>
        </w:rPr>
        <w:t>communicating the school policy and standard expectations to all staff, ensuring there is a clear understanding of both</w:t>
      </w:r>
    </w:p>
    <w:p w:rsidR="00757C6A" w:rsidRPr="00DE30FD" w:rsidRDefault="000E1F72" w:rsidP="00757C6A">
      <w:pPr>
        <w:pStyle w:val="ListParagraph"/>
        <w:numPr>
          <w:ilvl w:val="0"/>
          <w:numId w:val="5"/>
        </w:numPr>
        <w:spacing w:line="240" w:lineRule="auto"/>
        <w:rPr>
          <w:rFonts w:ascii="Comic Sans MS" w:eastAsia="Calibri" w:hAnsi="Comic Sans MS" w:cs="Times New Roman"/>
        </w:rPr>
      </w:pPr>
      <w:r w:rsidRPr="00DE30FD">
        <w:rPr>
          <w:rFonts w:ascii="Comic Sans MS" w:eastAsia="Calibri" w:hAnsi="Comic Sans MS" w:cs="Times New Roman"/>
        </w:rPr>
        <w:t>providing effective feedback on the conduct, attendance and performance to individuals they are responsible for</w:t>
      </w:r>
    </w:p>
    <w:p w:rsidR="000E1F72" w:rsidRPr="00DE30FD" w:rsidRDefault="000E1F72" w:rsidP="00757C6A">
      <w:pPr>
        <w:pStyle w:val="ListParagraph"/>
        <w:numPr>
          <w:ilvl w:val="0"/>
          <w:numId w:val="5"/>
        </w:numPr>
        <w:spacing w:line="240" w:lineRule="auto"/>
        <w:rPr>
          <w:rFonts w:ascii="Comic Sans MS" w:eastAsia="Calibri" w:hAnsi="Comic Sans MS" w:cs="Times New Roman"/>
        </w:rPr>
      </w:pPr>
      <w:proofErr w:type="gramStart"/>
      <w:r w:rsidRPr="00DE30FD">
        <w:rPr>
          <w:rFonts w:ascii="Comic Sans MS" w:eastAsia="Calibri" w:hAnsi="Comic Sans MS" w:cs="Times New Roman"/>
        </w:rPr>
        <w:t>ensuring</w:t>
      </w:r>
      <w:proofErr w:type="gramEnd"/>
      <w:r w:rsidRPr="00DE30FD">
        <w:rPr>
          <w:rFonts w:ascii="Comic Sans MS" w:eastAsia="Calibri" w:hAnsi="Comic Sans MS" w:cs="Times New Roman"/>
        </w:rPr>
        <w:t xml:space="preserve"> that any actions taken as a result of staff misconduct or gross misconduct are carried out discreetly, fairly, in confidence and in line with the school’s equality policy.</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b/>
        </w:rPr>
        <w:t xml:space="preserve">The governing body has a responsibility to: </w:t>
      </w:r>
    </w:p>
    <w:p w:rsidR="00757C6A" w:rsidRPr="00DE30FD" w:rsidRDefault="000E1F72" w:rsidP="00757C6A">
      <w:pPr>
        <w:pStyle w:val="ListParagraph"/>
        <w:numPr>
          <w:ilvl w:val="0"/>
          <w:numId w:val="6"/>
        </w:numPr>
        <w:spacing w:line="240" w:lineRule="auto"/>
        <w:rPr>
          <w:rFonts w:ascii="Comic Sans MS" w:eastAsia="Calibri" w:hAnsi="Comic Sans MS" w:cs="Times New Roman"/>
        </w:rPr>
      </w:pPr>
      <w:r w:rsidRPr="00DE30FD">
        <w:rPr>
          <w:rFonts w:ascii="Comic Sans MS" w:eastAsia="Calibri" w:hAnsi="Comic Sans MS" w:cs="Times New Roman"/>
        </w:rPr>
        <w:t xml:space="preserve">treat all incidents of staff misconduct or gross misconduct fairly and in line with school policy </w:t>
      </w:r>
    </w:p>
    <w:p w:rsidR="000E1F72" w:rsidRPr="00DE30FD" w:rsidRDefault="000E1F72" w:rsidP="00757C6A">
      <w:pPr>
        <w:pStyle w:val="ListParagraph"/>
        <w:numPr>
          <w:ilvl w:val="0"/>
          <w:numId w:val="6"/>
        </w:numPr>
        <w:spacing w:line="240" w:lineRule="auto"/>
        <w:rPr>
          <w:rFonts w:ascii="Comic Sans MS" w:eastAsia="Calibri" w:hAnsi="Comic Sans MS" w:cs="Times New Roman"/>
        </w:rPr>
      </w:pPr>
      <w:proofErr w:type="gramStart"/>
      <w:r w:rsidRPr="00DE30FD">
        <w:rPr>
          <w:rFonts w:ascii="Comic Sans MS" w:eastAsia="Calibri" w:hAnsi="Comic Sans MS" w:cs="Times New Roman"/>
        </w:rPr>
        <w:t>review</w:t>
      </w:r>
      <w:proofErr w:type="gramEnd"/>
      <w:r w:rsidRPr="00DE30FD">
        <w:rPr>
          <w:rFonts w:ascii="Comic Sans MS" w:eastAsia="Calibri" w:hAnsi="Comic Sans MS" w:cs="Times New Roman"/>
        </w:rPr>
        <w:t xml:space="preserve"> this policy annually or after any incident of serious misconduct to ensure that it is effective, practicable and fair.</w:t>
      </w:r>
    </w:p>
    <w:p w:rsidR="000E1F72" w:rsidRPr="00DE30FD" w:rsidRDefault="000E1F72" w:rsidP="000E1F72">
      <w:pPr>
        <w:numPr>
          <w:ilvl w:val="0"/>
          <w:numId w:val="1"/>
        </w:numPr>
        <w:rPr>
          <w:rFonts w:ascii="Comic Sans MS" w:eastAsia="Calibri" w:hAnsi="Comic Sans MS" w:cs="Times New Roman"/>
          <w:b/>
        </w:rPr>
      </w:pPr>
      <w:r w:rsidRPr="00DE30FD">
        <w:rPr>
          <w:rFonts w:ascii="Comic Sans MS" w:eastAsia="Calibri" w:hAnsi="Comic Sans MS" w:cs="Times New Roman"/>
          <w:b/>
        </w:rPr>
        <w:t>Types of misconduct</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lastRenderedPageBreak/>
        <w:t xml:space="preserve">Listed below are some actions normally considered to be misconduct or gross misconduct that would be dealt with under this </w:t>
      </w:r>
      <w:proofErr w:type="gramStart"/>
      <w:r w:rsidRPr="00DE30FD">
        <w:rPr>
          <w:rFonts w:ascii="Comic Sans MS" w:eastAsia="Calibri" w:hAnsi="Comic Sans MS" w:cs="Times New Roman"/>
        </w:rPr>
        <w:t>policy.</w:t>
      </w:r>
      <w:proofErr w:type="gramEnd"/>
      <w:r w:rsidRPr="00DE30FD">
        <w:rPr>
          <w:rFonts w:ascii="Comic Sans MS" w:eastAsia="Calibri" w:hAnsi="Comic Sans MS" w:cs="Times New Roman"/>
        </w:rPr>
        <w:t xml:space="preserve"> The lists are a guide and are not exhaustive. The school has the right to discipline a member of staff for misconduct or gross misconduct even if the action they have taken is not listed below. Staff considered to have committed gross misconduct may be suspended before consideration for dismissal.</w:t>
      </w:r>
    </w:p>
    <w:p w:rsidR="000E1F72" w:rsidRPr="00DE30FD" w:rsidRDefault="000E1F72" w:rsidP="000E1F72">
      <w:pPr>
        <w:rPr>
          <w:rFonts w:ascii="Comic Sans MS" w:eastAsia="Calibri" w:hAnsi="Comic Sans MS" w:cs="Times New Roman"/>
          <w:b/>
        </w:rPr>
      </w:pPr>
      <w:r w:rsidRPr="00DE30FD">
        <w:rPr>
          <w:rFonts w:ascii="Comic Sans MS" w:eastAsia="Calibri" w:hAnsi="Comic Sans MS" w:cs="Times New Roman"/>
          <w:b/>
        </w:rPr>
        <w:t xml:space="preserve">2.1 Misconduct </w:t>
      </w:r>
    </w:p>
    <w:p w:rsidR="00757C6A" w:rsidRPr="00DE30FD" w:rsidRDefault="000E1F72" w:rsidP="00757C6A">
      <w:pPr>
        <w:pStyle w:val="ListParagraph"/>
        <w:numPr>
          <w:ilvl w:val="0"/>
          <w:numId w:val="7"/>
        </w:numPr>
        <w:spacing w:line="240" w:lineRule="auto"/>
        <w:rPr>
          <w:rFonts w:ascii="Comic Sans MS" w:eastAsia="Calibri" w:hAnsi="Comic Sans MS" w:cs="Times New Roman"/>
        </w:rPr>
      </w:pPr>
      <w:r w:rsidRPr="00DE30FD">
        <w:rPr>
          <w:rFonts w:ascii="Comic Sans MS" w:eastAsia="Calibri" w:hAnsi="Comic Sans MS" w:cs="Times New Roman"/>
        </w:rPr>
        <w:t>Minor breaches of an employee’s contract of employment</w:t>
      </w:r>
    </w:p>
    <w:p w:rsidR="00757C6A" w:rsidRPr="00DE30FD" w:rsidRDefault="000E1F72" w:rsidP="00757C6A">
      <w:pPr>
        <w:pStyle w:val="ListParagraph"/>
        <w:numPr>
          <w:ilvl w:val="0"/>
          <w:numId w:val="7"/>
        </w:numPr>
        <w:spacing w:line="240" w:lineRule="auto"/>
        <w:rPr>
          <w:rFonts w:ascii="Comic Sans MS" w:eastAsia="Calibri" w:hAnsi="Comic Sans MS" w:cs="Times New Roman"/>
        </w:rPr>
      </w:pPr>
      <w:r w:rsidRPr="00DE30FD">
        <w:rPr>
          <w:rFonts w:ascii="Comic Sans MS" w:eastAsia="Calibri" w:hAnsi="Comic Sans MS" w:cs="Times New Roman"/>
        </w:rPr>
        <w:t xml:space="preserve">Minor breaches of </w:t>
      </w:r>
      <w:r w:rsidR="00DF78D8" w:rsidRPr="00DF78D8">
        <w:rPr>
          <w:rFonts w:ascii="Comic Sans MS" w:eastAsia="Calibri" w:hAnsi="Comic Sans MS" w:cs="Times New Roman"/>
        </w:rPr>
        <w:t>Trinity First School</w:t>
      </w:r>
      <w:r w:rsidR="00DF78D8">
        <w:rPr>
          <w:rFonts w:ascii="Comic Sans MS" w:eastAsia="Calibri" w:hAnsi="Comic Sans MS" w:cs="Times New Roman"/>
        </w:rPr>
        <w:t>’s</w:t>
      </w:r>
      <w:r w:rsidR="00DF78D8" w:rsidRPr="00DE30FD">
        <w:rPr>
          <w:rFonts w:ascii="Comic Sans MS" w:eastAsia="Calibri" w:hAnsi="Comic Sans MS" w:cs="Times New Roman"/>
        </w:rPr>
        <w:t xml:space="preserve"> </w:t>
      </w:r>
      <w:r w:rsidRPr="00DE30FD">
        <w:rPr>
          <w:rFonts w:ascii="Comic Sans MS" w:eastAsia="Calibri" w:hAnsi="Comic Sans MS" w:cs="Times New Roman"/>
        </w:rPr>
        <w:t>policies, including the sickness absence policy, IT user policy and health and safety policy</w:t>
      </w:r>
    </w:p>
    <w:p w:rsidR="00757C6A" w:rsidRPr="00DE30FD" w:rsidRDefault="000E1F72" w:rsidP="00757C6A">
      <w:pPr>
        <w:pStyle w:val="ListParagraph"/>
        <w:numPr>
          <w:ilvl w:val="0"/>
          <w:numId w:val="7"/>
        </w:numPr>
        <w:spacing w:line="240" w:lineRule="auto"/>
        <w:rPr>
          <w:rFonts w:ascii="Comic Sans MS" w:eastAsia="Calibri" w:hAnsi="Comic Sans MS" w:cs="Times New Roman"/>
        </w:rPr>
      </w:pPr>
      <w:r w:rsidRPr="00DE30FD">
        <w:rPr>
          <w:rFonts w:ascii="Comic Sans MS" w:eastAsia="Calibri" w:hAnsi="Comic Sans MS" w:cs="Times New Roman"/>
        </w:rPr>
        <w:t>Unauthorised absence from work</w:t>
      </w:r>
    </w:p>
    <w:p w:rsidR="00757C6A" w:rsidRPr="00DE30FD" w:rsidRDefault="000E1F72" w:rsidP="00757C6A">
      <w:pPr>
        <w:pStyle w:val="ListParagraph"/>
        <w:numPr>
          <w:ilvl w:val="0"/>
          <w:numId w:val="7"/>
        </w:numPr>
        <w:spacing w:line="240" w:lineRule="auto"/>
        <w:rPr>
          <w:rFonts w:ascii="Comic Sans MS" w:eastAsia="Calibri" w:hAnsi="Comic Sans MS" w:cs="Times New Roman"/>
        </w:rPr>
      </w:pPr>
      <w:r w:rsidRPr="00DE30FD">
        <w:rPr>
          <w:rFonts w:ascii="Comic Sans MS" w:eastAsia="Calibri" w:hAnsi="Comic Sans MS" w:cs="Times New Roman"/>
        </w:rPr>
        <w:t>Unauthorised use of the school facilities – for example using the internet for excessive personal emailing</w:t>
      </w:r>
    </w:p>
    <w:p w:rsidR="00757C6A" w:rsidRPr="00DE30FD" w:rsidRDefault="000E1F72" w:rsidP="00757C6A">
      <w:pPr>
        <w:pStyle w:val="ListParagraph"/>
        <w:numPr>
          <w:ilvl w:val="0"/>
          <w:numId w:val="7"/>
        </w:numPr>
        <w:spacing w:line="240" w:lineRule="auto"/>
        <w:rPr>
          <w:rFonts w:ascii="Comic Sans MS" w:eastAsia="Calibri" w:hAnsi="Comic Sans MS" w:cs="Times New Roman"/>
        </w:rPr>
      </w:pPr>
      <w:r w:rsidRPr="00DE30FD">
        <w:rPr>
          <w:rFonts w:ascii="Comic Sans MS" w:eastAsia="Calibri" w:hAnsi="Comic Sans MS" w:cs="Times New Roman"/>
        </w:rPr>
        <w:t>Persistent lateness, poor timekeeping or timewasting</w:t>
      </w:r>
    </w:p>
    <w:p w:rsidR="00757C6A" w:rsidRPr="00DE30FD" w:rsidRDefault="000E1F72" w:rsidP="00757C6A">
      <w:pPr>
        <w:pStyle w:val="ListParagraph"/>
        <w:numPr>
          <w:ilvl w:val="0"/>
          <w:numId w:val="7"/>
        </w:numPr>
        <w:spacing w:line="240" w:lineRule="auto"/>
        <w:rPr>
          <w:rFonts w:ascii="Comic Sans MS" w:eastAsia="Calibri" w:hAnsi="Comic Sans MS" w:cs="Times New Roman"/>
        </w:rPr>
      </w:pPr>
      <w:r w:rsidRPr="00DE30FD">
        <w:rPr>
          <w:rFonts w:ascii="Comic Sans MS" w:eastAsia="Calibri" w:hAnsi="Comic Sans MS" w:cs="Times New Roman"/>
        </w:rPr>
        <w:t xml:space="preserve">Inappropriate or offensive behaviour – for example, using foul or abusive language </w:t>
      </w:r>
    </w:p>
    <w:p w:rsidR="00757C6A" w:rsidRPr="00DE30FD" w:rsidRDefault="000E1F72" w:rsidP="00757C6A">
      <w:pPr>
        <w:pStyle w:val="ListParagraph"/>
        <w:numPr>
          <w:ilvl w:val="0"/>
          <w:numId w:val="7"/>
        </w:numPr>
        <w:spacing w:line="240" w:lineRule="auto"/>
        <w:rPr>
          <w:rFonts w:ascii="Comic Sans MS" w:eastAsia="Calibri" w:hAnsi="Comic Sans MS" w:cs="Times New Roman"/>
        </w:rPr>
      </w:pPr>
      <w:r w:rsidRPr="00DE30FD">
        <w:rPr>
          <w:rFonts w:ascii="Comic Sans MS" w:eastAsia="Calibri" w:hAnsi="Comic Sans MS" w:cs="Times New Roman"/>
        </w:rPr>
        <w:t>Intentionally disobeying the reasonable instructions of a senior member of staff</w:t>
      </w:r>
    </w:p>
    <w:p w:rsidR="00D97395" w:rsidRDefault="000E1F72" w:rsidP="00757C6A">
      <w:pPr>
        <w:pStyle w:val="ListParagraph"/>
        <w:numPr>
          <w:ilvl w:val="0"/>
          <w:numId w:val="7"/>
        </w:numPr>
        <w:spacing w:line="240" w:lineRule="auto"/>
        <w:rPr>
          <w:rFonts w:ascii="Comic Sans MS" w:eastAsia="Calibri" w:hAnsi="Comic Sans MS" w:cs="Times New Roman"/>
        </w:rPr>
      </w:pPr>
      <w:r w:rsidRPr="00DE30FD">
        <w:rPr>
          <w:rFonts w:ascii="Comic Sans MS" w:eastAsia="Calibri" w:hAnsi="Comic Sans MS" w:cs="Times New Roman"/>
        </w:rPr>
        <w:t>A breach of confidentiality or school regulations</w:t>
      </w:r>
    </w:p>
    <w:p w:rsidR="000E1F72" w:rsidRPr="00DE30FD" w:rsidRDefault="000E1F72" w:rsidP="00757C6A">
      <w:pPr>
        <w:pStyle w:val="ListParagraph"/>
        <w:numPr>
          <w:ilvl w:val="0"/>
          <w:numId w:val="7"/>
        </w:numPr>
        <w:spacing w:line="240" w:lineRule="auto"/>
        <w:rPr>
          <w:rFonts w:ascii="Comic Sans MS" w:eastAsia="Calibri" w:hAnsi="Comic Sans MS" w:cs="Times New Roman"/>
        </w:rPr>
      </w:pPr>
      <w:r w:rsidRPr="00DE30FD">
        <w:rPr>
          <w:rFonts w:ascii="Comic Sans MS" w:eastAsia="Calibri" w:hAnsi="Comic Sans MS" w:cs="Times New Roman"/>
        </w:rPr>
        <w:t>Negligence in the performance of duties.</w:t>
      </w:r>
    </w:p>
    <w:p w:rsidR="000E1F72" w:rsidRPr="00DE30FD" w:rsidRDefault="000E1F72" w:rsidP="000E1F72">
      <w:pPr>
        <w:spacing w:after="0" w:line="240" w:lineRule="auto"/>
        <w:rPr>
          <w:rFonts w:ascii="Comic Sans MS" w:eastAsia="Calibri" w:hAnsi="Comic Sans MS" w:cs="Times New Roman"/>
        </w:rPr>
      </w:pPr>
      <w:r w:rsidRPr="00DE30FD">
        <w:rPr>
          <w:rFonts w:ascii="Comic Sans MS" w:eastAsia="Calibri" w:hAnsi="Comic Sans MS" w:cs="Times New Roman"/>
          <w:b/>
        </w:rPr>
        <w:t xml:space="preserve">2.2 Gross misconduct </w:t>
      </w:r>
    </w:p>
    <w:p w:rsidR="000E1F72" w:rsidRPr="00DE30FD" w:rsidRDefault="000E1F72" w:rsidP="000E1F72">
      <w:pPr>
        <w:spacing w:after="0" w:line="240" w:lineRule="auto"/>
        <w:rPr>
          <w:rFonts w:ascii="Comic Sans MS" w:eastAsia="Calibri" w:hAnsi="Comic Sans MS" w:cs="Times New Roman"/>
        </w:rPr>
      </w:pP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Gross misconduct is a serious breach of contract and includes misconduct, which in the opinion of </w:t>
      </w:r>
      <w:r w:rsidR="00DF78D8" w:rsidRPr="00DF78D8">
        <w:rPr>
          <w:rFonts w:ascii="Comic Sans MS" w:eastAsia="Calibri" w:hAnsi="Comic Sans MS" w:cs="Times New Roman"/>
        </w:rPr>
        <w:t>Trinity First School</w:t>
      </w:r>
      <w:r w:rsidR="00DF78D8" w:rsidRPr="00DE30FD">
        <w:rPr>
          <w:rFonts w:ascii="Comic Sans MS" w:eastAsia="Calibri" w:hAnsi="Comic Sans MS" w:cs="Times New Roman"/>
        </w:rPr>
        <w:t xml:space="preserve"> </w:t>
      </w:r>
      <w:r w:rsidRPr="00DE30FD">
        <w:rPr>
          <w:rFonts w:ascii="Comic Sans MS" w:eastAsia="Calibri" w:hAnsi="Comic Sans MS" w:cs="Times New Roman"/>
        </w:rPr>
        <w:t>is likely to prejudice its reputation or irreparably damage the working relationship and trust between the school and the employee. Gross misconduct will be dealt with under this procedure and will normally lead to dismissal without notice or pay in lieu of notice.</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Harassment or discrimination related to any of the protected characteristics – see other relevant policies including equal opportunities, a</w:t>
      </w:r>
      <w:r w:rsidR="00757C6A" w:rsidRPr="00DE30FD">
        <w:rPr>
          <w:rFonts w:ascii="Comic Sans MS" w:eastAsia="Calibri" w:hAnsi="Comic Sans MS" w:cs="Times New Roman"/>
        </w:rPr>
        <w:t>nd anti-harassment and bullying</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Inappropriate conduct with children or young people, including failing to maintain appropriate professional boundaries</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Serious failure to follow the school’s child protection procedures</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Serious or repeated breaches of</w:t>
      </w:r>
      <w:r w:rsidR="00757C6A" w:rsidRPr="00DE30FD">
        <w:rPr>
          <w:rFonts w:ascii="Comic Sans MS" w:eastAsia="Calibri" w:hAnsi="Comic Sans MS" w:cs="Times New Roman"/>
        </w:rPr>
        <w:t xml:space="preserve"> health and safety requirements</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Physical assaults or threats to a colleague, pupil or member of the public</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Soliciting or accepting bribes</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Actual or threatened violence, or behaviour which provokes violence</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Unauthorised removal of school property, or malicious damage to school property or equipment</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 xml:space="preserve">Criminal offences that in the </w:t>
      </w:r>
      <w:r w:rsidR="00757C6A" w:rsidRPr="00DE30FD">
        <w:rPr>
          <w:rFonts w:ascii="Comic Sans MS" w:eastAsia="Calibri" w:hAnsi="Comic Sans MS" w:cs="Times New Roman"/>
        </w:rPr>
        <w:t>school’s</w:t>
      </w:r>
      <w:r w:rsidRPr="00DE30FD">
        <w:rPr>
          <w:rFonts w:ascii="Comic Sans MS" w:eastAsia="Calibri" w:hAnsi="Comic Sans MS" w:cs="Times New Roman"/>
        </w:rPr>
        <w:t xml:space="preserve"> opinion may undermine that employee’s ability to do their job or adversely affect internal relations, staff or pupils</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Dishonesty involving anything that relates to life in school</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lastRenderedPageBreak/>
        <w:t>Fraud or forgery, including falsification of documents such as expense claims, pupils’ work, examinations or assessments</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Theft</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Being under the influence of alcohol, illegal drugs or other substances during working hours or not being capable of fulfilling duties because of their effects</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Any action that harms the reputation of the school</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Serious negligence or a serious or deliberate breach of an employee’s contract of employment</w:t>
      </w:r>
    </w:p>
    <w:p w:rsidR="00757C6A" w:rsidRPr="00DE30FD" w:rsidRDefault="000E1F72" w:rsidP="00757C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 xml:space="preserve">Serious or repeated failure to obey instructions, or any other serious act of insubordination </w:t>
      </w:r>
    </w:p>
    <w:p w:rsidR="000E1F72" w:rsidRPr="00AE526A" w:rsidRDefault="000E1F72" w:rsidP="00AE526A">
      <w:pPr>
        <w:pStyle w:val="ListParagraph"/>
        <w:numPr>
          <w:ilvl w:val="0"/>
          <w:numId w:val="8"/>
        </w:numPr>
        <w:spacing w:line="240" w:lineRule="auto"/>
        <w:rPr>
          <w:rFonts w:ascii="Comic Sans MS" w:eastAsia="Calibri" w:hAnsi="Comic Sans MS" w:cs="Times New Roman"/>
        </w:rPr>
      </w:pPr>
      <w:r w:rsidRPr="00DE30FD">
        <w:rPr>
          <w:rFonts w:ascii="Comic Sans MS" w:eastAsia="Calibri" w:hAnsi="Comic Sans MS" w:cs="Times New Roman"/>
        </w:rPr>
        <w:t>Deliberately accessing internet sites at work or at home, or using school equipment, which contains pornographic, offensive or obscene material</w:t>
      </w:r>
    </w:p>
    <w:p w:rsidR="000E1F72" w:rsidRPr="00DE30FD" w:rsidRDefault="000E1F72" w:rsidP="000E1F72">
      <w:pPr>
        <w:spacing w:after="0" w:line="240" w:lineRule="auto"/>
        <w:rPr>
          <w:rFonts w:ascii="Comic Sans MS" w:eastAsia="Calibri" w:hAnsi="Comic Sans MS" w:cs="Times New Roman"/>
        </w:rPr>
      </w:pPr>
    </w:p>
    <w:p w:rsidR="000E1F72" w:rsidRPr="00DE30FD" w:rsidRDefault="000E1F72" w:rsidP="000E1F72">
      <w:pPr>
        <w:spacing w:after="0" w:line="240" w:lineRule="auto"/>
        <w:rPr>
          <w:rFonts w:ascii="Comic Sans MS" w:eastAsia="Calibri" w:hAnsi="Comic Sans MS" w:cs="Times New Roman"/>
        </w:rPr>
      </w:pPr>
    </w:p>
    <w:p w:rsidR="000E1F72" w:rsidRPr="00DE30FD" w:rsidRDefault="000E1F72" w:rsidP="000E1F72">
      <w:pPr>
        <w:numPr>
          <w:ilvl w:val="0"/>
          <w:numId w:val="1"/>
        </w:numPr>
        <w:spacing w:after="0" w:line="240" w:lineRule="auto"/>
        <w:rPr>
          <w:rFonts w:ascii="Comic Sans MS" w:eastAsia="Calibri" w:hAnsi="Comic Sans MS" w:cs="Times New Roman"/>
          <w:b/>
        </w:rPr>
      </w:pPr>
      <w:r w:rsidRPr="00DE30FD">
        <w:rPr>
          <w:rFonts w:ascii="Comic Sans MS" w:eastAsia="Calibri" w:hAnsi="Comic Sans MS" w:cs="Times New Roman"/>
          <w:b/>
        </w:rPr>
        <w:t>Staff discipline procedures</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It is </w:t>
      </w:r>
      <w:r w:rsidR="00757C6A" w:rsidRPr="00DE30FD">
        <w:rPr>
          <w:rFonts w:ascii="Comic Sans MS" w:eastAsia="Calibri" w:hAnsi="Comic Sans MS" w:cs="Times New Roman"/>
        </w:rPr>
        <w:t>the school’s</w:t>
      </w:r>
      <w:r w:rsidRPr="00DE30FD">
        <w:rPr>
          <w:rFonts w:ascii="Comic Sans MS" w:eastAsia="Calibri" w:hAnsi="Comic Sans MS" w:cs="Times New Roman"/>
        </w:rPr>
        <w:t xml:space="preserve"> policy to ensure that any disciplinary matter is dealt with fairly and that steps are taken to establish the facts and to give employees the opportunity to respond before taking any formal action. An em</w:t>
      </w:r>
      <w:r w:rsidR="00757C6A" w:rsidRPr="00DE30FD">
        <w:rPr>
          <w:rFonts w:ascii="Comic Sans MS" w:eastAsia="Calibri" w:hAnsi="Comic Sans MS" w:cs="Times New Roman"/>
        </w:rPr>
        <w:t>ployee may bring a companion to</w:t>
      </w:r>
      <w:r w:rsidR="00AE526A">
        <w:rPr>
          <w:rFonts w:ascii="Comic Sans MS" w:eastAsia="Calibri" w:hAnsi="Comic Sans MS" w:cs="Times New Roman"/>
        </w:rPr>
        <w:t xml:space="preserve"> the disciplinary procedures.</w:t>
      </w:r>
      <w:r w:rsidRPr="00DE30FD">
        <w:rPr>
          <w:rFonts w:ascii="Comic Sans MS" w:eastAsia="Calibri" w:hAnsi="Comic Sans MS" w:cs="Times New Roman"/>
        </w:rPr>
        <w:t xml:space="preserve"> The companion may be either a trade union representative or a work </w:t>
      </w:r>
      <w:r w:rsidR="00757C6A" w:rsidRPr="00DE30FD">
        <w:rPr>
          <w:rFonts w:ascii="Comic Sans MS" w:eastAsia="Calibri" w:hAnsi="Comic Sans MS" w:cs="Times New Roman"/>
        </w:rPr>
        <w:t xml:space="preserve">colleague. </w:t>
      </w:r>
      <w:r w:rsidRPr="00DE30FD">
        <w:rPr>
          <w:rFonts w:ascii="Comic Sans MS" w:eastAsia="Calibri" w:hAnsi="Comic Sans MS" w:cs="Times New Roman"/>
        </w:rPr>
        <w:t xml:space="preserve">Employees will not normally be dismissed for a first act of misconduct, unless the </w:t>
      </w:r>
      <w:r w:rsidR="00757C6A" w:rsidRPr="00DE30FD">
        <w:rPr>
          <w:rFonts w:ascii="Comic Sans MS" w:eastAsia="Calibri" w:hAnsi="Comic Sans MS" w:cs="Times New Roman"/>
        </w:rPr>
        <w:t>school</w:t>
      </w:r>
      <w:r w:rsidRPr="00DE30FD">
        <w:rPr>
          <w:rFonts w:ascii="Comic Sans MS" w:eastAsia="Calibri" w:hAnsi="Comic Sans MS" w:cs="Times New Roman"/>
        </w:rPr>
        <w:t xml:space="preserve"> decides that the conduct amounts to gross misconduct or the employee has not completed a probationary period. </w:t>
      </w:r>
    </w:p>
    <w:p w:rsidR="000E1F72" w:rsidRPr="00DE30FD" w:rsidRDefault="000E1F72" w:rsidP="000E1F72">
      <w:pPr>
        <w:spacing w:after="0" w:line="240" w:lineRule="auto"/>
        <w:rPr>
          <w:rFonts w:ascii="Comic Sans MS" w:eastAsia="Calibri" w:hAnsi="Comic Sans MS" w:cs="Times New Roman"/>
        </w:rPr>
      </w:pPr>
      <w:r w:rsidRPr="00DE30FD">
        <w:rPr>
          <w:rFonts w:ascii="Comic Sans MS" w:eastAsia="Calibri" w:hAnsi="Comic Sans MS" w:cs="Times New Roman"/>
          <w:b/>
        </w:rPr>
        <w:t>Disciplinary investigations</w:t>
      </w:r>
    </w:p>
    <w:p w:rsidR="00AE526A" w:rsidRDefault="000E1F72" w:rsidP="000E1F72">
      <w:pPr>
        <w:rPr>
          <w:rFonts w:ascii="Comic Sans MS" w:eastAsia="Calibri" w:hAnsi="Comic Sans MS" w:cs="Times New Roman"/>
        </w:rPr>
      </w:pPr>
      <w:r w:rsidRPr="00DE30FD">
        <w:rPr>
          <w:rFonts w:ascii="Comic Sans MS" w:eastAsia="Calibri" w:hAnsi="Comic Sans MS" w:cs="Times New Roman"/>
        </w:rPr>
        <w:t xml:space="preserve">When a manager thinks that misconduct has taken place, and where it is determined that an investigation is needed,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will usually appoint an investigating officer to carry out the investigation. The purpose of an investigation is to establish a fair and balanced view of the facts. It may involve interviewing the employee and any witnesses, and reviewing relevant documents or other information.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Where any allegation is made,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should be informed and a meeting will be arranged with the member of staff in question. The chair of governors may be informed, and if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is the person in question, the chair of governors will arrange the meeting. This will take place immediately if there is concern that a child is at risk of harm, or normally within </w:t>
      </w:r>
      <w:r w:rsidR="00757C6A" w:rsidRPr="00DE30FD">
        <w:rPr>
          <w:rFonts w:ascii="Comic Sans MS" w:eastAsia="Calibri" w:hAnsi="Comic Sans MS" w:cs="Times New Roman"/>
        </w:rPr>
        <w:t>21 days</w:t>
      </w:r>
      <w:r w:rsidRPr="00DE30FD">
        <w:rPr>
          <w:rFonts w:ascii="Comic Sans MS" w:eastAsia="Calibri" w:hAnsi="Comic Sans MS" w:cs="Times New Roman"/>
        </w:rPr>
        <w:t xml:space="preserve"> if this is not the case.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Where misconduct is not serious enough to warrant an immediate formal meeting, the manager will meet with the member of staff informally to discuss the circumstances surrounding their misconduct. Written records of this discussion will be kept, as will documentation of any information from witnesses. The member of staff in question can bring a colleague to this meeting if they wish.</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lastRenderedPageBreak/>
        <w:t xml:space="preserve">Details of the misconduct and the discussion that has followed will be passed onto a member of the senior leadership team or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The manager will recommend either that no further action is taken (see paragraph (</w:t>
      </w:r>
      <w:r w:rsidRPr="00DE30FD">
        <w:rPr>
          <w:rFonts w:ascii="Comic Sans MS" w:eastAsia="Calibri" w:hAnsi="Comic Sans MS" w:cs="Times New Roman"/>
          <w:b/>
        </w:rPr>
        <w:t>A</w:t>
      </w:r>
      <w:r w:rsidRPr="00DE30FD">
        <w:rPr>
          <w:rFonts w:ascii="Comic Sans MS" w:eastAsia="Calibri" w:hAnsi="Comic Sans MS" w:cs="Times New Roman"/>
        </w:rPr>
        <w:t>) below) or that a disciplinary hearing should take place (see paragraph (</w:t>
      </w:r>
      <w:r w:rsidRPr="00DE30FD">
        <w:rPr>
          <w:rFonts w:ascii="Comic Sans MS" w:eastAsia="Calibri" w:hAnsi="Comic Sans MS" w:cs="Times New Roman"/>
          <w:b/>
        </w:rPr>
        <w:t>B</w:t>
      </w:r>
      <w:r w:rsidRPr="00DE30FD">
        <w:rPr>
          <w:rFonts w:ascii="Comic Sans MS" w:eastAsia="Calibri" w:hAnsi="Comic Sans MS" w:cs="Times New Roman"/>
        </w:rPr>
        <w:t>) below).</w:t>
      </w:r>
    </w:p>
    <w:p w:rsidR="000E1F72" w:rsidRPr="00DE30FD" w:rsidRDefault="000E1F72" w:rsidP="000E1F72">
      <w:pPr>
        <w:spacing w:after="0" w:line="240" w:lineRule="auto"/>
        <w:rPr>
          <w:rFonts w:ascii="Comic Sans MS" w:eastAsia="Calibri" w:hAnsi="Comic Sans MS" w:cs="Times New Roman"/>
          <w:b/>
        </w:rPr>
      </w:pPr>
      <w:r w:rsidRPr="00DE30FD">
        <w:rPr>
          <w:rFonts w:ascii="Comic Sans MS" w:eastAsia="Calibri" w:hAnsi="Comic Sans MS" w:cs="Times New Roman"/>
          <w:b/>
        </w:rPr>
        <w:t>(A) No further action will be taken</w:t>
      </w:r>
    </w:p>
    <w:p w:rsidR="000E1F72" w:rsidRPr="00DE30FD" w:rsidRDefault="000E1F72" w:rsidP="000E1F72">
      <w:pPr>
        <w:spacing w:after="0" w:line="240" w:lineRule="auto"/>
        <w:rPr>
          <w:rFonts w:ascii="Comic Sans MS" w:eastAsia="Calibri" w:hAnsi="Comic Sans MS" w:cs="Times New Roman"/>
        </w:rPr>
      </w:pP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If the manager has investigated the misconduct of a staff member and has made the recommendation that no further action be taken, or that informal action should be taken, the member of staff will be informed in writing within </w:t>
      </w:r>
      <w:r w:rsidR="006376DB">
        <w:rPr>
          <w:rFonts w:ascii="Comic Sans MS" w:eastAsia="Calibri" w:hAnsi="Comic Sans MS" w:cs="Times New Roman"/>
        </w:rPr>
        <w:t>7</w:t>
      </w:r>
      <w:r w:rsidRPr="00DE30FD">
        <w:rPr>
          <w:rFonts w:ascii="Comic Sans MS" w:eastAsia="Calibri" w:hAnsi="Comic Sans MS" w:cs="Times New Roman"/>
        </w:rPr>
        <w:t xml:space="preserve"> days of the initial disciplinary meeting. If the manager believes that the misconduct was a one-off, a misunderstanding, or an act of poor judgement, they may wish to arrange a follow-up meeting to discuss this with the staff member and the implications of their conduct.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Managers may use this follow-up meeting to draw up a personal plan to improve conduct, timekeeping or organisational skills. An improvement plan may be created with measurable improvements as targets and reasonable timescales in which to improve. These will be reviewed at the end of the agreed improvement period and if insufficient improvement has been made the manager may make the decision to take more formal action.</w:t>
      </w:r>
    </w:p>
    <w:p w:rsidR="000E1F72" w:rsidRPr="00DE30FD" w:rsidRDefault="000E1F72" w:rsidP="000E1F72">
      <w:pPr>
        <w:spacing w:after="0" w:line="240" w:lineRule="auto"/>
        <w:rPr>
          <w:rFonts w:ascii="Comic Sans MS" w:eastAsia="Calibri" w:hAnsi="Comic Sans MS" w:cs="Times New Roman"/>
          <w:b/>
        </w:rPr>
      </w:pPr>
      <w:r w:rsidRPr="00DE30FD">
        <w:rPr>
          <w:rFonts w:ascii="Comic Sans MS" w:eastAsia="Calibri" w:hAnsi="Comic Sans MS" w:cs="Times New Roman"/>
          <w:b/>
        </w:rPr>
        <w:t xml:space="preserve"> (B) A disciplinary hearing will take place</w:t>
      </w:r>
    </w:p>
    <w:p w:rsidR="000E1F72" w:rsidRPr="00DE30FD" w:rsidRDefault="000E1F72" w:rsidP="000E1F72">
      <w:pPr>
        <w:spacing w:after="0" w:line="240" w:lineRule="auto"/>
        <w:rPr>
          <w:rFonts w:ascii="Comic Sans MS" w:eastAsia="Calibri" w:hAnsi="Comic Sans MS" w:cs="Times New Roman"/>
          <w:b/>
        </w:rPr>
      </w:pP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In cases where an act of gross misconduct or a series of incidents of misconduct have taken place, the manager may advise that a disciplinary hearing should take place to review the conduct of the member of staff and decide on a formal course of action. Persons who are considered to have committed gross misconduct may be suspended before consideration for dismissal.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The person who is the subject of the investigation will be informed as soon as a disciplinary hearing has been decided. If there has been an allegation made against them by a pupil, they will be informed only after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has spoken to the chair of governors. The employee will then be advised what the next course of action will be. However, if the police or children’s social care are to be involved, for example in a case of alleged sexual misconduct, they will be contacted before the employee and will advise on what information may be disclosed to the person under investigation.</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In the case of an employee who has been accused of abuse, the chair of gove</w:t>
      </w:r>
      <w:r w:rsidR="00757C6A" w:rsidRPr="00DE30FD">
        <w:rPr>
          <w:rFonts w:ascii="Comic Sans MS" w:eastAsia="Calibri" w:hAnsi="Comic Sans MS" w:cs="Times New Roman"/>
        </w:rPr>
        <w:t xml:space="preserve">rnors or a named representative </w:t>
      </w:r>
      <w:r w:rsidRPr="00DE30FD">
        <w:rPr>
          <w:rFonts w:ascii="Comic Sans MS" w:eastAsia="Calibri" w:hAnsi="Comic Sans MS" w:cs="Times New Roman"/>
        </w:rPr>
        <w:t>will keep the subject of the allegation informed of the progress of the case and any other work-related issues. If that person has been suspended, they will keep them informed of any developments from school. If the employee is a member of a union or any other professional association, they should be advised to contact that body at the outset of the investigation.</w:t>
      </w:r>
    </w:p>
    <w:p w:rsidR="000E1F72" w:rsidRDefault="000E1F72" w:rsidP="000E1F72">
      <w:pPr>
        <w:numPr>
          <w:ilvl w:val="0"/>
          <w:numId w:val="1"/>
        </w:numPr>
        <w:spacing w:after="0" w:line="240" w:lineRule="auto"/>
        <w:rPr>
          <w:rFonts w:ascii="Comic Sans MS" w:eastAsia="Calibri" w:hAnsi="Comic Sans MS" w:cs="Times New Roman"/>
          <w:b/>
        </w:rPr>
      </w:pPr>
      <w:r w:rsidRPr="00DE30FD">
        <w:rPr>
          <w:rFonts w:ascii="Comic Sans MS" w:eastAsia="Calibri" w:hAnsi="Comic Sans MS" w:cs="Times New Roman"/>
          <w:b/>
        </w:rPr>
        <w:lastRenderedPageBreak/>
        <w:t xml:space="preserve"> Disciplinary hearings</w:t>
      </w:r>
    </w:p>
    <w:p w:rsidR="007D14AA" w:rsidRPr="00DE30FD" w:rsidRDefault="007D14AA" w:rsidP="007D14AA">
      <w:pPr>
        <w:spacing w:after="0" w:line="240" w:lineRule="auto"/>
        <w:ind w:left="720"/>
        <w:rPr>
          <w:rFonts w:ascii="Comic Sans MS" w:eastAsia="Calibri" w:hAnsi="Comic Sans MS" w:cs="Times New Roman"/>
          <w:b/>
        </w:rPr>
      </w:pP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When a manager has recommended disciplinary action, a disciplinary hearing will be convened. The employee will be notified in writing as soon as is practicable of the date, time and location of the hearing. The procedure and copies of relevant documentation that will be used or may be useful or necessary to prepare a response will be provided. The employee will be informed of the allegations against them, the basis for those allegations and the likely range of consequences if it is decided at the hearing that the allegations are true. An employee may bring a companion to all meetings where a warning or dismissal may be an outcome, and this may be either a trade union representative or a work colleague. The employee will be informed of their right to be accompanied in the written notification of the hearing. Should they wish to bring a companion to the hearing, they will be responsible for making the necessary arrangements and providing them with copies of paperwork that they may require. </w:t>
      </w:r>
    </w:p>
    <w:p w:rsidR="000E1F72" w:rsidRPr="00DE30FD" w:rsidRDefault="000E1F72" w:rsidP="007D14AA">
      <w:pPr>
        <w:rPr>
          <w:rFonts w:ascii="Comic Sans MS" w:eastAsia="Calibri" w:hAnsi="Comic Sans MS" w:cs="Times New Roman"/>
        </w:rPr>
      </w:pPr>
      <w:r w:rsidRPr="00DE30FD">
        <w:rPr>
          <w:rFonts w:ascii="Comic Sans MS" w:eastAsia="Calibri" w:hAnsi="Comic Sans MS" w:cs="Times New Roman"/>
        </w:rPr>
        <w:t xml:space="preserve">Where one of the outcomes of the hearing could be dismissal, the local authority will be informed by the school and they may send a representative to offer advice at all proceedings relating to the dismissal. </w:t>
      </w:r>
    </w:p>
    <w:p w:rsidR="000E1F72" w:rsidRPr="00DE30FD" w:rsidRDefault="000E1F72" w:rsidP="000E1F72">
      <w:pPr>
        <w:spacing w:after="0" w:line="240" w:lineRule="auto"/>
        <w:rPr>
          <w:rFonts w:ascii="Comic Sans MS" w:eastAsia="Calibri" w:hAnsi="Comic Sans MS" w:cs="Times New Roman"/>
        </w:rPr>
      </w:pP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The </w:t>
      </w:r>
      <w:r w:rsidRPr="006376DB">
        <w:rPr>
          <w:rFonts w:ascii="Comic Sans MS" w:eastAsia="Calibri" w:hAnsi="Comic Sans MS" w:cs="Times New Roman"/>
        </w:rPr>
        <w:t>disciplinary b</w:t>
      </w:r>
      <w:r w:rsidR="00C151DD" w:rsidRPr="006376DB">
        <w:rPr>
          <w:rFonts w:ascii="Comic Sans MS" w:eastAsia="Calibri" w:hAnsi="Comic Sans MS" w:cs="Times New Roman"/>
        </w:rPr>
        <w:t xml:space="preserve">oard will be made up of: the chair of the </w:t>
      </w:r>
      <w:r w:rsidR="009C5F1E" w:rsidRPr="006376DB">
        <w:rPr>
          <w:rFonts w:ascii="Comic Sans MS" w:eastAsia="Calibri" w:hAnsi="Comic Sans MS" w:cs="Times New Roman"/>
        </w:rPr>
        <w:t xml:space="preserve">governing body/the </w:t>
      </w:r>
      <w:proofErr w:type="spellStart"/>
      <w:r w:rsidR="009C5F1E" w:rsidRPr="006376DB">
        <w:rPr>
          <w:rFonts w:ascii="Comic Sans MS" w:eastAsia="Calibri" w:hAnsi="Comic Sans MS" w:cs="Times New Roman"/>
        </w:rPr>
        <w:t>headteacher</w:t>
      </w:r>
      <w:proofErr w:type="spellEnd"/>
      <w:r w:rsidR="009C5F1E" w:rsidRPr="006376DB">
        <w:rPr>
          <w:rFonts w:ascii="Comic Sans MS" w:eastAsia="Calibri" w:hAnsi="Comic Sans MS" w:cs="Times New Roman"/>
        </w:rPr>
        <w:t xml:space="preserve"> and a senior member of staff from another school to act as an impartial member of the board.</w:t>
      </w:r>
    </w:p>
    <w:p w:rsidR="000E1F72" w:rsidRPr="00DE30FD" w:rsidRDefault="00DF78D8" w:rsidP="000E1F72">
      <w:pPr>
        <w:rPr>
          <w:rFonts w:ascii="Comic Sans MS" w:eastAsia="Calibri" w:hAnsi="Comic Sans MS" w:cs="Times New Roman"/>
        </w:rPr>
      </w:pPr>
      <w:r w:rsidRPr="00DF78D8">
        <w:rPr>
          <w:rFonts w:ascii="Comic Sans MS" w:eastAsia="Calibri" w:hAnsi="Comic Sans MS" w:cs="Times New Roman"/>
        </w:rPr>
        <w:t>Trinity First School</w:t>
      </w:r>
      <w:r w:rsidRPr="00DE30FD">
        <w:rPr>
          <w:rFonts w:ascii="Comic Sans MS" w:eastAsia="Calibri" w:hAnsi="Comic Sans MS" w:cs="Times New Roman"/>
        </w:rPr>
        <w:t xml:space="preserve"> </w:t>
      </w:r>
      <w:r w:rsidR="000E1F72" w:rsidRPr="00DE30FD">
        <w:rPr>
          <w:rFonts w:ascii="Comic Sans MS" w:eastAsia="Calibri" w:hAnsi="Comic Sans MS" w:cs="Times New Roman"/>
        </w:rPr>
        <w:t>has a duty of care to its employees and will do all it can to minimise the stress of the disciplinary process.</w:t>
      </w:r>
    </w:p>
    <w:p w:rsidR="000E1F72" w:rsidRPr="00DE30FD" w:rsidRDefault="000E1F72" w:rsidP="00C151DD">
      <w:pPr>
        <w:rPr>
          <w:rFonts w:ascii="Comic Sans MS" w:eastAsia="Calibri" w:hAnsi="Comic Sans MS" w:cs="Times New Roman"/>
        </w:rPr>
      </w:pPr>
      <w:r w:rsidRPr="00DE30FD">
        <w:rPr>
          <w:rFonts w:ascii="Comic Sans MS" w:eastAsia="Calibri" w:hAnsi="Comic Sans MS" w:cs="Times New Roman"/>
        </w:rPr>
        <w:t xml:space="preserve">The employee may need additional support and the school will consider what would be appropriate. If there is a criminal investigation and the police are involved, they may provide this additional support. For more information on support, confidentiality, suspensions, resignations and investigation processes that relate to allegations of abuse, please refer to the school’s </w:t>
      </w:r>
      <w:r w:rsidRPr="00DE30FD">
        <w:rPr>
          <w:rFonts w:ascii="Comic Sans MS" w:eastAsia="Calibri" w:hAnsi="Comic Sans MS" w:cs="Times New Roman"/>
          <w:b/>
        </w:rPr>
        <w:t>allegations of abuse against staff policy</w:t>
      </w:r>
      <w:r w:rsidRPr="00DE30FD">
        <w:rPr>
          <w:rFonts w:ascii="Comic Sans MS" w:eastAsia="Calibri" w:hAnsi="Comic Sans MS" w:cs="Times New Roman"/>
        </w:rPr>
        <w:t>.</w:t>
      </w:r>
    </w:p>
    <w:p w:rsidR="000E1F72" w:rsidRPr="00DE30FD" w:rsidRDefault="000E1F72" w:rsidP="000E1F72">
      <w:pPr>
        <w:spacing w:after="0" w:line="240" w:lineRule="auto"/>
        <w:rPr>
          <w:rFonts w:ascii="Comic Sans MS" w:eastAsia="Calibri" w:hAnsi="Comic Sans MS" w:cs="Times New Roman"/>
        </w:rPr>
      </w:pPr>
    </w:p>
    <w:p w:rsidR="000E1F72" w:rsidRPr="00DE30FD" w:rsidRDefault="000E1F72" w:rsidP="000E1F72">
      <w:pPr>
        <w:spacing w:line="240" w:lineRule="auto"/>
        <w:rPr>
          <w:rFonts w:ascii="Comic Sans MS" w:eastAsia="Calibri" w:hAnsi="Comic Sans MS" w:cs="Times New Roman"/>
          <w:b/>
        </w:rPr>
      </w:pPr>
      <w:r w:rsidRPr="00DE30FD">
        <w:rPr>
          <w:rFonts w:ascii="Comic Sans MS" w:eastAsia="Calibri" w:hAnsi="Comic Sans MS" w:cs="Times New Roman"/>
          <w:b/>
        </w:rPr>
        <w:t>4.1 Confidentiality</w:t>
      </w:r>
    </w:p>
    <w:p w:rsidR="007D14AA" w:rsidRDefault="000E1F72" w:rsidP="000E1F72">
      <w:pPr>
        <w:rPr>
          <w:rFonts w:ascii="Comic Sans MS" w:eastAsia="Calibri" w:hAnsi="Comic Sans MS" w:cs="Times New Roman"/>
        </w:rPr>
      </w:pPr>
      <w:r w:rsidRPr="00DE30FD">
        <w:rPr>
          <w:rFonts w:ascii="Comic Sans MS" w:eastAsia="Calibri" w:hAnsi="Comic Sans MS" w:cs="Times New Roman"/>
        </w:rPr>
        <w:t>The school will make every effort to protect the privacy of all parties during and after an investigation into misconduct. It is in everyone’s best interest to maintain this confidentiality to ensure a fair investigation with minimum impact for all parties.  All employees must treat information communicated to them in connection with an investigation or disciplinary matter as confidential.</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A breach of confidentiality will be taken seriously and may warrant its own investigation. It is a criminal offence to publish information that could lead to the </w:t>
      </w:r>
      <w:r w:rsidRPr="00DE30FD">
        <w:rPr>
          <w:rFonts w:ascii="Comic Sans MS" w:eastAsia="Calibri" w:hAnsi="Comic Sans MS" w:cs="Times New Roman"/>
        </w:rPr>
        <w:lastRenderedPageBreak/>
        <w:t>identification of someone who is the subject of an allegation or a disciplinary hearing before they are charged or summonsed.</w:t>
      </w:r>
    </w:p>
    <w:p w:rsidR="000E1F72" w:rsidRPr="00DE30FD" w:rsidRDefault="000E1F72" w:rsidP="000E1F72">
      <w:pPr>
        <w:spacing w:line="240" w:lineRule="auto"/>
        <w:rPr>
          <w:rFonts w:ascii="Comic Sans MS" w:eastAsia="Calibri" w:hAnsi="Comic Sans MS" w:cs="Times New Roman"/>
          <w:b/>
        </w:rPr>
      </w:pPr>
      <w:r w:rsidRPr="00DE30FD">
        <w:rPr>
          <w:rFonts w:ascii="Comic Sans MS" w:eastAsia="Calibri" w:hAnsi="Comic Sans MS" w:cs="Times New Roman"/>
          <w:b/>
        </w:rPr>
        <w:t>4.2 Suspensions</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The school will not suspend a member of staff without serious consideration, and will not do it automatically when an allegation of abuse or gross misconduct is made. Depending on the nature of the case, it may be possible that alternative arrangements are made such as work location or reorganisation of duties, and these will be considered before a decision to suspend is made.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Suspension is not a disciplinary penalty and does not imply that any decision has already been made about the allegations. Where an employee is suspended, they will receive confirmation in writing as soon as possible and will be informed of the reason for the suspension. The suspension will be for no longer than is necessary and will be kept under review. Employees will continue to receive full pay and benefits during any period of suspension.</w:t>
      </w:r>
    </w:p>
    <w:p w:rsidR="000E1F72" w:rsidRPr="00DE30FD" w:rsidRDefault="000E1F72" w:rsidP="000E1F72">
      <w:pPr>
        <w:spacing w:line="240" w:lineRule="auto"/>
        <w:rPr>
          <w:rFonts w:ascii="Comic Sans MS" w:eastAsia="Calibri" w:hAnsi="Comic Sans MS" w:cs="Times New Roman"/>
          <w:b/>
        </w:rPr>
      </w:pPr>
      <w:r w:rsidRPr="00DE30FD">
        <w:rPr>
          <w:rFonts w:ascii="Comic Sans MS" w:eastAsia="Calibri" w:hAnsi="Comic Sans MS" w:cs="Times New Roman"/>
          <w:b/>
        </w:rPr>
        <w:t xml:space="preserve">4.3 Resignations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If an employee hands in their resignation when a disciplinary hearing has been ordered or during an investigation, the investigation will still continue until an outcome has been reached, with or without the person’s cooperation. They will be given full opportunity to respond to the hearing.  A referral to the Disclosure and Barring Service and Secretary of State will also be made where the thresholds for referral are met.</w:t>
      </w:r>
    </w:p>
    <w:p w:rsidR="000E1F72" w:rsidRPr="00D97395" w:rsidRDefault="000E1F72" w:rsidP="00D97395">
      <w:pPr>
        <w:pStyle w:val="ListParagraph"/>
        <w:numPr>
          <w:ilvl w:val="1"/>
          <w:numId w:val="1"/>
        </w:numPr>
        <w:spacing w:line="240" w:lineRule="auto"/>
        <w:rPr>
          <w:rFonts w:ascii="Comic Sans MS" w:eastAsia="Calibri" w:hAnsi="Comic Sans MS" w:cs="Times New Roman"/>
          <w:b/>
        </w:rPr>
      </w:pPr>
      <w:r w:rsidRPr="00D97395">
        <w:rPr>
          <w:rFonts w:ascii="Comic Sans MS" w:eastAsia="Calibri" w:hAnsi="Comic Sans MS" w:cs="Times New Roman"/>
          <w:b/>
        </w:rPr>
        <w:t>Record keeping</w:t>
      </w:r>
    </w:p>
    <w:p w:rsidR="00D97395" w:rsidRDefault="000E1F72" w:rsidP="00D97395">
      <w:pPr>
        <w:rPr>
          <w:rFonts w:ascii="Comic Sans MS" w:eastAsia="Calibri" w:hAnsi="Comic Sans MS" w:cs="Times New Roman"/>
          <w:noProof/>
          <w:lang w:eastAsia="en-GB"/>
        </w:rPr>
      </w:pPr>
      <w:r w:rsidRPr="00DE30FD">
        <w:rPr>
          <w:rFonts w:ascii="Comic Sans MS" w:eastAsia="Calibri" w:hAnsi="Comic Sans MS" w:cs="Times New Roman"/>
          <w:noProof/>
          <w:lang w:eastAsia="en-GB"/>
        </w:rPr>
        <w:t>Detailed records of all investigations and outcomes should be kept securely, and in line with the Data Protection Act, in the personal file of the person who has been under investigation, who should be given a copy of the same information. This will enable the school to:</w:t>
      </w:r>
    </w:p>
    <w:p w:rsidR="00D97395" w:rsidRPr="00D97395" w:rsidRDefault="000E1F72" w:rsidP="00D97395">
      <w:pPr>
        <w:pStyle w:val="ListParagraph"/>
        <w:numPr>
          <w:ilvl w:val="0"/>
          <w:numId w:val="10"/>
        </w:numPr>
        <w:rPr>
          <w:rFonts w:ascii="Comic Sans MS" w:eastAsia="Calibri" w:hAnsi="Comic Sans MS" w:cs="Times New Roman"/>
          <w:noProof/>
          <w:lang w:eastAsia="en-GB"/>
        </w:rPr>
      </w:pPr>
      <w:r w:rsidRPr="00D97395">
        <w:rPr>
          <w:rFonts w:ascii="Comic Sans MS" w:eastAsia="Calibri" w:hAnsi="Comic Sans MS" w:cs="Times New Roman"/>
          <w:noProof/>
          <w:lang w:eastAsia="en-GB"/>
        </w:rPr>
        <w:t xml:space="preserve">provide all the neccessary information for future schools if the individual requires a reference. </w:t>
      </w:r>
    </w:p>
    <w:p w:rsidR="00D97395" w:rsidRPr="00D97395" w:rsidRDefault="000E1F72" w:rsidP="00300F35">
      <w:pPr>
        <w:pStyle w:val="ListParagraph"/>
        <w:numPr>
          <w:ilvl w:val="0"/>
          <w:numId w:val="9"/>
        </w:numPr>
        <w:spacing w:line="240" w:lineRule="auto"/>
        <w:ind w:left="714" w:hanging="357"/>
        <w:rPr>
          <w:rFonts w:ascii="Comic Sans MS" w:eastAsia="Calibri" w:hAnsi="Comic Sans MS" w:cs="Times New Roman"/>
          <w:b/>
        </w:rPr>
      </w:pPr>
      <w:r w:rsidRPr="00D97395">
        <w:rPr>
          <w:rFonts w:ascii="Comic Sans MS" w:eastAsia="Calibri" w:hAnsi="Comic Sans MS" w:cs="Times New Roman"/>
          <w:noProof/>
          <w:lang w:eastAsia="en-GB"/>
        </w:rPr>
        <w:t>Where DBS checks highlight allegations that did not result in any criminal charges, records will need to show exactly what happened, what points of action were taken during and after the investigation, and how the result of the investigation was reached</w:t>
      </w:r>
    </w:p>
    <w:p w:rsidR="000E1F72" w:rsidRPr="00D97395" w:rsidRDefault="00D97395" w:rsidP="00300F35">
      <w:pPr>
        <w:pStyle w:val="ListParagraph"/>
        <w:numPr>
          <w:ilvl w:val="0"/>
          <w:numId w:val="9"/>
        </w:numPr>
        <w:spacing w:line="240" w:lineRule="auto"/>
        <w:ind w:left="714" w:hanging="357"/>
        <w:rPr>
          <w:rFonts w:ascii="Comic Sans MS" w:eastAsia="Calibri" w:hAnsi="Comic Sans MS" w:cs="Times New Roman"/>
          <w:b/>
        </w:rPr>
      </w:pPr>
      <w:r w:rsidRPr="00D97395">
        <w:rPr>
          <w:rFonts w:ascii="Comic Sans MS" w:eastAsia="Calibri" w:hAnsi="Comic Sans MS" w:cs="Times New Roman"/>
          <w:noProof/>
          <w:lang w:eastAsia="en-GB"/>
        </w:rPr>
        <w:t>pr</w:t>
      </w:r>
      <w:r w:rsidR="000E1F72" w:rsidRPr="00D97395">
        <w:rPr>
          <w:rFonts w:ascii="Comic Sans MS" w:eastAsia="Calibri" w:hAnsi="Comic Sans MS" w:cs="Times New Roman"/>
          <w:noProof/>
          <w:lang w:eastAsia="en-GB"/>
        </w:rPr>
        <w:t>event unnecessary re-investigation in the future if an allegation re-surfaces.</w:t>
      </w:r>
    </w:p>
    <w:p w:rsidR="000E1F72" w:rsidRDefault="000E1F72" w:rsidP="000E1F72">
      <w:pPr>
        <w:rPr>
          <w:rFonts w:ascii="Comic Sans MS" w:eastAsia="Calibri" w:hAnsi="Comic Sans MS" w:cs="Times New Roman"/>
        </w:rPr>
      </w:pPr>
      <w:r w:rsidRPr="00DE30FD">
        <w:rPr>
          <w:rFonts w:ascii="Comic Sans MS" w:eastAsia="Calibri" w:hAnsi="Comic Sans MS" w:cs="Times New Roman"/>
        </w:rPr>
        <w:t>Allegations or investigations that are proven to be malicious will not be kept on employment records or used in employee references.</w:t>
      </w:r>
    </w:p>
    <w:p w:rsidR="007D14AA" w:rsidRDefault="007D14AA" w:rsidP="000E1F72">
      <w:pPr>
        <w:rPr>
          <w:rFonts w:ascii="Comic Sans MS" w:eastAsia="Calibri" w:hAnsi="Comic Sans MS" w:cs="Times New Roman"/>
        </w:rPr>
      </w:pPr>
    </w:p>
    <w:p w:rsidR="007D14AA" w:rsidRDefault="007D14AA" w:rsidP="000E1F72">
      <w:pPr>
        <w:rPr>
          <w:rFonts w:ascii="Comic Sans MS" w:eastAsia="Calibri" w:hAnsi="Comic Sans MS" w:cs="Times New Roman"/>
        </w:rPr>
      </w:pPr>
    </w:p>
    <w:p w:rsidR="007D14AA" w:rsidRPr="00DE30FD" w:rsidRDefault="007D14AA" w:rsidP="000E1F72">
      <w:pPr>
        <w:rPr>
          <w:rFonts w:ascii="Comic Sans MS" w:eastAsia="Calibri" w:hAnsi="Comic Sans MS" w:cs="Times New Roman"/>
        </w:rPr>
      </w:pPr>
    </w:p>
    <w:p w:rsidR="000E1F72" w:rsidRPr="00DE30FD" w:rsidRDefault="000E1F72" w:rsidP="000E1F72">
      <w:pPr>
        <w:spacing w:line="240" w:lineRule="auto"/>
        <w:rPr>
          <w:rFonts w:ascii="Comic Sans MS" w:eastAsia="Calibri" w:hAnsi="Comic Sans MS" w:cs="Times New Roman"/>
          <w:b/>
        </w:rPr>
      </w:pPr>
      <w:r w:rsidRPr="00DE30FD">
        <w:rPr>
          <w:rFonts w:ascii="Comic Sans MS" w:eastAsia="Calibri" w:hAnsi="Comic Sans MS" w:cs="Times New Roman"/>
          <w:b/>
        </w:rPr>
        <w:t>4.5 Action on conclusion of the case</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The employee will be informed in writing of the decision and the reasons for it, usually within </w:t>
      </w:r>
      <w:r w:rsidR="00442678">
        <w:rPr>
          <w:rFonts w:ascii="Comic Sans MS" w:eastAsia="Calibri" w:hAnsi="Comic Sans MS" w:cs="Times New Roman"/>
        </w:rPr>
        <w:t>7</w:t>
      </w:r>
      <w:r w:rsidRPr="00DE30FD">
        <w:rPr>
          <w:rFonts w:ascii="Comic Sans MS" w:eastAsia="Calibri" w:hAnsi="Comic Sans MS" w:cs="Times New Roman"/>
        </w:rPr>
        <w:t xml:space="preserve"> days of the hearing.  The </w:t>
      </w:r>
      <w:r w:rsidR="00C151DD" w:rsidRPr="00DE30FD">
        <w:rPr>
          <w:rFonts w:ascii="Comic Sans MS" w:eastAsia="Calibri" w:hAnsi="Comic Sans MS" w:cs="Times New Roman"/>
        </w:rPr>
        <w:t xml:space="preserve">panel </w:t>
      </w:r>
      <w:r w:rsidRPr="00DE30FD">
        <w:rPr>
          <w:rFonts w:ascii="Comic Sans MS" w:eastAsia="Calibri" w:hAnsi="Comic Sans MS" w:cs="Times New Roman"/>
        </w:rPr>
        <w:t xml:space="preserve">may find that there is no case to answer and refer the case back to an informal process.  Alternatively, the panel may give the employee a disciplinary first warning or final warning or dismiss them.  The usual penalties are set out below.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Written warnings will set out the nature of the misconduct, the period for which the warning will remain active and the likely consequences of further misconduct in that active period. After the active period, the warning will remain permanently on the employee’s personal file but will be disregarded in deciding the outcome of future disciplinary proceedings.</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The governing body will inform the Local Authority in writing if they choose to dismiss an employee with the reasons for the dismissal.  The LA must then terminate the emp</w:t>
      </w:r>
      <w:r w:rsidR="00C151DD" w:rsidRPr="00DE30FD">
        <w:rPr>
          <w:rFonts w:ascii="Comic Sans MS" w:eastAsia="Calibri" w:hAnsi="Comic Sans MS" w:cs="Times New Roman"/>
        </w:rPr>
        <w:t>loyee’s contract of employment.</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Where an employee is dismissed, a referral to the Disclosure and Barring Service and Secretary of State will be made where the thresholds for referral are met.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If it is decided that the employee may return to school (after a suspension) then provisions will be put in place by the school to ensure that the transition is as smooth as possible. This may involve a phased return for a trial period or use of another member of staff as a support system in the short term. </w:t>
      </w:r>
    </w:p>
    <w:p w:rsidR="000E1F72" w:rsidRPr="00DE30FD" w:rsidRDefault="000E1F72" w:rsidP="000E1F72">
      <w:pPr>
        <w:spacing w:line="240" w:lineRule="auto"/>
        <w:rPr>
          <w:rFonts w:ascii="Comic Sans MS" w:eastAsia="Calibri" w:hAnsi="Comic Sans MS" w:cs="Times New Roman"/>
          <w:b/>
        </w:rPr>
      </w:pPr>
      <w:r w:rsidRPr="00DE30FD">
        <w:rPr>
          <w:rFonts w:ascii="Comic Sans MS" w:eastAsia="Calibri" w:hAnsi="Comic Sans MS" w:cs="Times New Roman"/>
          <w:b/>
        </w:rPr>
        <w:t xml:space="preserve">4.6 Appeals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Members of staff can appeal to the governing body in relation to disciplinary action taken against them within </w:t>
      </w:r>
      <w:r w:rsidR="00AE526A">
        <w:rPr>
          <w:rFonts w:ascii="Comic Sans MS" w:eastAsia="Calibri" w:hAnsi="Comic Sans MS" w:cs="Times New Roman"/>
        </w:rPr>
        <w:t xml:space="preserve">a </w:t>
      </w:r>
      <w:r w:rsidR="00C151DD" w:rsidRPr="00DE30FD">
        <w:rPr>
          <w:rFonts w:ascii="Comic Sans MS" w:eastAsia="Calibri" w:hAnsi="Comic Sans MS" w:cs="Times New Roman"/>
        </w:rPr>
        <w:t xml:space="preserve">minimum of 5 </w:t>
      </w:r>
      <w:r w:rsidRPr="00DE30FD">
        <w:rPr>
          <w:rFonts w:ascii="Comic Sans MS" w:eastAsia="Calibri" w:hAnsi="Comic Sans MS" w:cs="Times New Roman"/>
        </w:rPr>
        <w:t>days of the date on which they were informed of the decision.</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The appeal will be dealt with as impartially as possible and where possible, will be conducted by a different panel of governors not previously involved in the case. The employee will be given written notice of the date, time and place of the appeal hearing no less than</w:t>
      </w:r>
      <w:r w:rsidR="00442678">
        <w:rPr>
          <w:rFonts w:ascii="Comic Sans MS" w:eastAsia="Calibri" w:hAnsi="Comic Sans MS" w:cs="Times New Roman"/>
        </w:rPr>
        <w:t xml:space="preserve"> 7 </w:t>
      </w:r>
      <w:r w:rsidRPr="00DE30FD">
        <w:rPr>
          <w:rFonts w:ascii="Comic Sans MS" w:eastAsia="Calibri" w:hAnsi="Comic Sans MS" w:cs="Times New Roman"/>
        </w:rPr>
        <w:t>working days before the hearing.  They may bring a companion to the appeal hearing (see the opening to section 4).</w:t>
      </w:r>
    </w:p>
    <w:p w:rsidR="000E1F72" w:rsidRPr="00DE30FD" w:rsidRDefault="000E1F72" w:rsidP="007D14AA">
      <w:pPr>
        <w:rPr>
          <w:rFonts w:ascii="Comic Sans MS" w:eastAsia="Calibri" w:hAnsi="Comic Sans MS" w:cs="Times New Roman"/>
        </w:rPr>
      </w:pPr>
      <w:r w:rsidRPr="00DE30FD">
        <w:rPr>
          <w:rFonts w:ascii="Comic Sans MS" w:eastAsia="Calibri" w:hAnsi="Comic Sans MS" w:cs="Times New Roman"/>
        </w:rPr>
        <w:t xml:space="preserve">Following the appeal hearing, the panel may confirm or revoke the original penalty or substitute a different penalty.  Ordinarily a penalty will not be increased on appeal unless there is new information or evidence that requires further investigation.  The employee will be informed in writing of the decision and the reasons for it, usually within </w:t>
      </w:r>
      <w:r w:rsidR="00DE30FD" w:rsidRPr="00DE30FD">
        <w:rPr>
          <w:rFonts w:ascii="Comic Sans MS" w:eastAsia="Calibri" w:hAnsi="Comic Sans MS" w:cs="Times New Roman"/>
        </w:rPr>
        <w:t xml:space="preserve">5 working days </w:t>
      </w:r>
      <w:r w:rsidRPr="00DE30FD">
        <w:rPr>
          <w:rFonts w:ascii="Comic Sans MS" w:eastAsia="Calibri" w:hAnsi="Comic Sans MS" w:cs="Times New Roman"/>
        </w:rPr>
        <w:t xml:space="preserve">of the hearing.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lastRenderedPageBreak/>
        <w:t>The decision of the appeals panel is final and there is no further right to appeal.</w:t>
      </w:r>
    </w:p>
    <w:p w:rsidR="000E1F72" w:rsidRPr="00DE30FD" w:rsidRDefault="000E1F72" w:rsidP="000E1F72">
      <w:pPr>
        <w:numPr>
          <w:ilvl w:val="0"/>
          <w:numId w:val="1"/>
        </w:numPr>
        <w:spacing w:line="240" w:lineRule="auto"/>
        <w:rPr>
          <w:rFonts w:ascii="Comic Sans MS" w:eastAsia="Calibri" w:hAnsi="Comic Sans MS" w:cs="Times New Roman"/>
          <w:b/>
        </w:rPr>
      </w:pPr>
      <w:r w:rsidRPr="00DE30FD">
        <w:rPr>
          <w:rFonts w:ascii="Comic Sans MS" w:eastAsia="Calibri" w:hAnsi="Comic Sans MS" w:cs="Times New Roman"/>
          <w:b/>
        </w:rPr>
        <w:t>Staff grievances</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Grievances are complaints, concerns, or problems raised by staff relating to their employment. Formal grievances must be made in writing. The procedures outlined below can be used when:</w:t>
      </w:r>
    </w:p>
    <w:p w:rsidR="000E1F72" w:rsidRPr="00DE30FD" w:rsidRDefault="000E1F72" w:rsidP="000E1F72">
      <w:pPr>
        <w:spacing w:line="240" w:lineRule="auto"/>
        <w:ind w:left="714" w:hanging="357"/>
        <w:contextualSpacing/>
        <w:rPr>
          <w:rFonts w:ascii="Comic Sans MS" w:eastAsia="Calibri" w:hAnsi="Comic Sans MS" w:cs="Times New Roman"/>
        </w:rPr>
      </w:pPr>
      <w:proofErr w:type="gramStart"/>
      <w:r w:rsidRPr="00DE30FD">
        <w:rPr>
          <w:rFonts w:ascii="Comic Sans MS" w:eastAsia="Calibri" w:hAnsi="Comic Sans MS" w:cs="Times New Roman"/>
        </w:rPr>
        <w:t>a</w:t>
      </w:r>
      <w:proofErr w:type="gramEnd"/>
      <w:r w:rsidRPr="00DE30FD">
        <w:rPr>
          <w:rFonts w:ascii="Comic Sans MS" w:eastAsia="Calibri" w:hAnsi="Comic Sans MS" w:cs="Times New Roman"/>
        </w:rPr>
        <w:t xml:space="preserve"> staff member has a grievance with a colleague </w:t>
      </w:r>
    </w:p>
    <w:p w:rsidR="000E1F72" w:rsidRPr="00DE30FD" w:rsidRDefault="000E1F72" w:rsidP="000E1F72">
      <w:pPr>
        <w:spacing w:line="240" w:lineRule="auto"/>
        <w:ind w:left="714" w:hanging="357"/>
        <w:contextualSpacing/>
        <w:rPr>
          <w:rFonts w:ascii="Comic Sans MS" w:eastAsia="Calibri" w:hAnsi="Comic Sans MS" w:cs="Times New Roman"/>
        </w:rPr>
      </w:pPr>
      <w:proofErr w:type="gramStart"/>
      <w:r w:rsidRPr="00DE30FD">
        <w:rPr>
          <w:rFonts w:ascii="Comic Sans MS" w:eastAsia="Calibri" w:hAnsi="Comic Sans MS" w:cs="Times New Roman"/>
        </w:rPr>
        <w:t>a</w:t>
      </w:r>
      <w:proofErr w:type="gramEnd"/>
      <w:r w:rsidRPr="00DE30FD">
        <w:rPr>
          <w:rFonts w:ascii="Comic Sans MS" w:eastAsia="Calibri" w:hAnsi="Comic Sans MS" w:cs="Times New Roman"/>
        </w:rPr>
        <w:t xml:space="preserve"> staff member has a grievance with their manager or another member of the leadership team, including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or governors</w:t>
      </w:r>
    </w:p>
    <w:p w:rsidR="000E1F72" w:rsidRPr="00DE30FD" w:rsidRDefault="000E1F72" w:rsidP="000E1F72">
      <w:pPr>
        <w:spacing w:line="240" w:lineRule="auto"/>
        <w:ind w:left="714" w:hanging="357"/>
        <w:contextualSpacing/>
        <w:rPr>
          <w:rFonts w:ascii="Comic Sans MS" w:eastAsia="Calibri" w:hAnsi="Comic Sans MS" w:cs="Times New Roman"/>
        </w:rPr>
      </w:pPr>
      <w:r w:rsidRPr="00DE30FD">
        <w:rPr>
          <w:rFonts w:ascii="Comic Sans MS" w:eastAsia="Calibri" w:hAnsi="Comic Sans MS" w:cs="Times New Roman"/>
        </w:rPr>
        <w:t xml:space="preserve"> </w:t>
      </w:r>
      <w:proofErr w:type="gramStart"/>
      <w:r w:rsidRPr="00DE30FD">
        <w:rPr>
          <w:rFonts w:ascii="Comic Sans MS" w:eastAsia="Calibri" w:hAnsi="Comic Sans MS" w:cs="Times New Roman"/>
        </w:rPr>
        <w:t>an</w:t>
      </w:r>
      <w:proofErr w:type="gramEnd"/>
      <w:r w:rsidRPr="00DE30FD">
        <w:rPr>
          <w:rFonts w:ascii="Comic Sans MS" w:eastAsia="Calibri" w:hAnsi="Comic Sans MS" w:cs="Times New Roman"/>
        </w:rPr>
        <w:t xml:space="preserve"> employee has a grievance with the Local Authority.</w:t>
      </w:r>
    </w:p>
    <w:p w:rsidR="000E1F72" w:rsidRPr="00DE30FD" w:rsidRDefault="000E1F72" w:rsidP="000E1F72">
      <w:pPr>
        <w:spacing w:after="0" w:line="240" w:lineRule="auto"/>
        <w:rPr>
          <w:rFonts w:ascii="Comic Sans MS" w:eastAsia="Calibri" w:hAnsi="Comic Sans MS" w:cs="Times New Roman"/>
        </w:rPr>
      </w:pPr>
      <w:r w:rsidRPr="00DE30FD">
        <w:rPr>
          <w:rFonts w:ascii="Comic Sans MS" w:eastAsia="Calibri" w:hAnsi="Comic Sans MS" w:cs="Times New Roman"/>
        </w:rPr>
        <w:t>Grievances include:</w:t>
      </w:r>
    </w:p>
    <w:p w:rsidR="000E1F72" w:rsidRPr="00DE30FD" w:rsidRDefault="000E1F72" w:rsidP="000E1F72">
      <w:pPr>
        <w:numPr>
          <w:ilvl w:val="0"/>
          <w:numId w:val="3"/>
        </w:numPr>
        <w:autoSpaceDE w:val="0"/>
        <w:autoSpaceDN w:val="0"/>
        <w:adjustRightInd w:val="0"/>
        <w:spacing w:after="0" w:line="240" w:lineRule="auto"/>
        <w:rPr>
          <w:rFonts w:ascii="Comic Sans MS" w:eastAsia="Calibri" w:hAnsi="Comic Sans MS" w:cs="Times New Roman"/>
          <w:lang w:eastAsia="en-GB"/>
        </w:rPr>
      </w:pPr>
      <w:r w:rsidRPr="00DE30FD">
        <w:rPr>
          <w:rFonts w:ascii="Comic Sans MS" w:eastAsia="Calibri" w:hAnsi="Comic Sans MS" w:cs="Segoe UI Light"/>
          <w:lang w:eastAsia="en-GB"/>
        </w:rPr>
        <w:t xml:space="preserve">terms and conditions of employment </w:t>
      </w:r>
    </w:p>
    <w:p w:rsidR="000E1F72" w:rsidRPr="00DE30FD" w:rsidRDefault="000E1F72" w:rsidP="000E1F72">
      <w:pPr>
        <w:numPr>
          <w:ilvl w:val="0"/>
          <w:numId w:val="3"/>
        </w:numPr>
        <w:autoSpaceDE w:val="0"/>
        <w:autoSpaceDN w:val="0"/>
        <w:adjustRightInd w:val="0"/>
        <w:spacing w:after="0" w:line="240" w:lineRule="auto"/>
        <w:rPr>
          <w:rFonts w:ascii="Comic Sans MS" w:eastAsia="Calibri" w:hAnsi="Comic Sans MS" w:cs="Times New Roman"/>
          <w:lang w:eastAsia="en-GB"/>
        </w:rPr>
      </w:pPr>
      <w:r w:rsidRPr="00DE30FD">
        <w:rPr>
          <w:rFonts w:ascii="Comic Sans MS" w:eastAsia="Calibri" w:hAnsi="Comic Sans MS" w:cs="Segoe UI Light"/>
          <w:lang w:eastAsia="en-GB"/>
        </w:rPr>
        <w:t xml:space="preserve">health and safety </w:t>
      </w:r>
    </w:p>
    <w:p w:rsidR="000E1F72" w:rsidRPr="00DE30FD" w:rsidRDefault="000E1F72" w:rsidP="000E1F72">
      <w:pPr>
        <w:numPr>
          <w:ilvl w:val="0"/>
          <w:numId w:val="3"/>
        </w:numPr>
        <w:autoSpaceDE w:val="0"/>
        <w:autoSpaceDN w:val="0"/>
        <w:adjustRightInd w:val="0"/>
        <w:spacing w:after="0" w:line="240" w:lineRule="auto"/>
        <w:rPr>
          <w:rFonts w:ascii="Comic Sans MS" w:eastAsia="Calibri" w:hAnsi="Comic Sans MS" w:cs="Times New Roman"/>
          <w:lang w:eastAsia="en-GB"/>
        </w:rPr>
      </w:pPr>
      <w:r w:rsidRPr="00DE30FD">
        <w:rPr>
          <w:rFonts w:ascii="Comic Sans MS" w:eastAsia="Calibri" w:hAnsi="Comic Sans MS" w:cs="Segoe UI Light"/>
          <w:lang w:eastAsia="en-GB"/>
        </w:rPr>
        <w:t xml:space="preserve">work relations </w:t>
      </w:r>
    </w:p>
    <w:p w:rsidR="000E1F72" w:rsidRPr="00DE30FD" w:rsidRDefault="000E1F72" w:rsidP="000E1F72">
      <w:pPr>
        <w:numPr>
          <w:ilvl w:val="0"/>
          <w:numId w:val="3"/>
        </w:numPr>
        <w:autoSpaceDE w:val="0"/>
        <w:autoSpaceDN w:val="0"/>
        <w:adjustRightInd w:val="0"/>
        <w:spacing w:after="0" w:line="240" w:lineRule="auto"/>
        <w:rPr>
          <w:rFonts w:ascii="Comic Sans MS" w:eastAsia="Calibri" w:hAnsi="Comic Sans MS" w:cs="Times New Roman"/>
          <w:lang w:eastAsia="en-GB"/>
        </w:rPr>
      </w:pPr>
      <w:r w:rsidRPr="00DE30FD">
        <w:rPr>
          <w:rFonts w:ascii="Comic Sans MS" w:eastAsia="Calibri" w:hAnsi="Comic Sans MS" w:cs="Segoe UI Light"/>
          <w:lang w:eastAsia="en-GB"/>
        </w:rPr>
        <w:t xml:space="preserve">bullying and harassment </w:t>
      </w:r>
    </w:p>
    <w:p w:rsidR="000E1F72" w:rsidRPr="00DE30FD" w:rsidRDefault="000E1F72" w:rsidP="000E1F72">
      <w:pPr>
        <w:numPr>
          <w:ilvl w:val="0"/>
          <w:numId w:val="3"/>
        </w:numPr>
        <w:autoSpaceDE w:val="0"/>
        <w:autoSpaceDN w:val="0"/>
        <w:adjustRightInd w:val="0"/>
        <w:spacing w:after="0" w:line="240" w:lineRule="auto"/>
        <w:rPr>
          <w:rFonts w:ascii="Comic Sans MS" w:eastAsia="Calibri" w:hAnsi="Comic Sans MS" w:cs="Times New Roman"/>
          <w:lang w:eastAsia="en-GB"/>
        </w:rPr>
      </w:pPr>
      <w:r w:rsidRPr="00DE30FD">
        <w:rPr>
          <w:rFonts w:ascii="Comic Sans MS" w:eastAsia="Calibri" w:hAnsi="Comic Sans MS" w:cs="Segoe UI Light"/>
          <w:lang w:eastAsia="en-GB"/>
        </w:rPr>
        <w:t xml:space="preserve">new working practices </w:t>
      </w:r>
    </w:p>
    <w:p w:rsidR="000E1F72" w:rsidRPr="00DE30FD" w:rsidRDefault="000E1F72" w:rsidP="000E1F72">
      <w:pPr>
        <w:numPr>
          <w:ilvl w:val="0"/>
          <w:numId w:val="3"/>
        </w:numPr>
        <w:autoSpaceDE w:val="0"/>
        <w:autoSpaceDN w:val="0"/>
        <w:adjustRightInd w:val="0"/>
        <w:spacing w:after="0" w:line="240" w:lineRule="auto"/>
        <w:rPr>
          <w:rFonts w:ascii="Comic Sans MS" w:eastAsia="Calibri" w:hAnsi="Comic Sans MS" w:cs="Times New Roman"/>
          <w:lang w:eastAsia="en-GB"/>
        </w:rPr>
      </w:pPr>
      <w:r w:rsidRPr="00DE30FD">
        <w:rPr>
          <w:rFonts w:ascii="Comic Sans MS" w:eastAsia="Calibri" w:hAnsi="Comic Sans MS" w:cs="Segoe UI Light"/>
          <w:lang w:eastAsia="en-GB"/>
        </w:rPr>
        <w:t xml:space="preserve">working environment </w:t>
      </w:r>
    </w:p>
    <w:p w:rsidR="000E1F72" w:rsidRPr="00DE30FD" w:rsidRDefault="000E1F72" w:rsidP="000E1F72">
      <w:pPr>
        <w:numPr>
          <w:ilvl w:val="0"/>
          <w:numId w:val="3"/>
        </w:numPr>
        <w:autoSpaceDE w:val="0"/>
        <w:autoSpaceDN w:val="0"/>
        <w:adjustRightInd w:val="0"/>
        <w:spacing w:after="0" w:line="240" w:lineRule="auto"/>
        <w:rPr>
          <w:rFonts w:ascii="Comic Sans MS" w:eastAsia="Calibri" w:hAnsi="Comic Sans MS" w:cs="Times New Roman"/>
          <w:lang w:eastAsia="en-GB"/>
        </w:rPr>
      </w:pPr>
      <w:r w:rsidRPr="00DE30FD">
        <w:rPr>
          <w:rFonts w:ascii="Comic Sans MS" w:eastAsia="Calibri" w:hAnsi="Comic Sans MS" w:cs="Segoe UI Light"/>
          <w:lang w:eastAsia="en-GB"/>
        </w:rPr>
        <w:t xml:space="preserve">organisational change </w:t>
      </w:r>
    </w:p>
    <w:p w:rsidR="000E1F72" w:rsidRPr="00DE30FD" w:rsidRDefault="000E1F72" w:rsidP="000E1F72">
      <w:pPr>
        <w:numPr>
          <w:ilvl w:val="0"/>
          <w:numId w:val="3"/>
        </w:numPr>
        <w:rPr>
          <w:rFonts w:ascii="Comic Sans MS" w:eastAsia="Calibri" w:hAnsi="Comic Sans MS" w:cs="Times New Roman"/>
          <w:lang w:val="x-none"/>
        </w:rPr>
      </w:pPr>
      <w:r w:rsidRPr="00DE30FD">
        <w:rPr>
          <w:rFonts w:ascii="Comic Sans MS" w:eastAsia="Calibri" w:hAnsi="Comic Sans MS" w:cs="Segoe UI Light"/>
          <w:lang w:val="x-none" w:eastAsia="en-GB"/>
        </w:rPr>
        <w:t>discrimination.</w:t>
      </w:r>
    </w:p>
    <w:p w:rsidR="000E1F72" w:rsidRPr="00DE30FD" w:rsidRDefault="000E1F72" w:rsidP="000E1F72">
      <w:pPr>
        <w:spacing w:after="0" w:line="240" w:lineRule="auto"/>
        <w:rPr>
          <w:rFonts w:ascii="Comic Sans MS" w:eastAsia="Calibri" w:hAnsi="Comic Sans MS" w:cs="Times New Roman"/>
        </w:rPr>
      </w:pPr>
    </w:p>
    <w:p w:rsidR="000E1F72" w:rsidRPr="00DE30FD" w:rsidRDefault="000E1F72" w:rsidP="000E1F72">
      <w:pPr>
        <w:spacing w:after="0" w:line="240" w:lineRule="auto"/>
        <w:rPr>
          <w:rFonts w:ascii="Comic Sans MS" w:eastAsia="Calibri" w:hAnsi="Comic Sans MS" w:cs="Times New Roman"/>
          <w:b/>
        </w:rPr>
      </w:pPr>
      <w:r w:rsidRPr="00DE30FD">
        <w:rPr>
          <w:rFonts w:ascii="Comic Sans MS" w:eastAsia="Calibri" w:hAnsi="Comic Sans MS" w:cs="Times New Roman"/>
          <w:b/>
        </w:rPr>
        <w:t>5.2 Informal procedure</w:t>
      </w:r>
    </w:p>
    <w:p w:rsidR="000E1F72" w:rsidRPr="00DE30FD" w:rsidRDefault="000E1F72" w:rsidP="000E1F72">
      <w:pPr>
        <w:spacing w:after="0" w:line="240" w:lineRule="auto"/>
        <w:rPr>
          <w:rFonts w:ascii="Comic Sans MS" w:eastAsia="Calibri" w:hAnsi="Comic Sans MS" w:cs="Times New Roman"/>
        </w:rPr>
      </w:pPr>
    </w:p>
    <w:p w:rsidR="000E1F72" w:rsidRPr="00DE30FD" w:rsidRDefault="000E1F72" w:rsidP="000E1F72">
      <w:pPr>
        <w:spacing w:after="0" w:line="240" w:lineRule="auto"/>
        <w:rPr>
          <w:rFonts w:ascii="Comic Sans MS" w:eastAsia="Calibri" w:hAnsi="Comic Sans MS" w:cs="Times New Roman"/>
        </w:rPr>
      </w:pP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The wellbeing of school staff is very important and we strive for an environment in which employees are confident that any grievances can be resolved quickly and informally through open communication with their line manager or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Staff are encouraged to seek an informal resolution. If they are unable to speak to their manager (e.g. because the complaint concerns their manager), they should speak informally to a more senior manager, which could be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w:t>
      </w:r>
    </w:p>
    <w:p w:rsidR="000E1F72" w:rsidRPr="00DE30FD" w:rsidRDefault="000E1F72" w:rsidP="000E1F72">
      <w:pPr>
        <w:rPr>
          <w:rFonts w:ascii="Comic Sans MS" w:eastAsia="Calibri" w:hAnsi="Comic Sans MS" w:cs="Times New Roman"/>
        </w:rPr>
      </w:pPr>
      <w:r w:rsidRPr="00DE30FD">
        <w:rPr>
          <w:rFonts w:ascii="Comic Sans MS" w:eastAsia="Calibri" w:hAnsi="Comic Sans MS" w:cs="Times New Roman"/>
        </w:rPr>
        <w:t xml:space="preserve">If this does not resolve the issue or is not appropriate, staff should follow the formal procedure below. </w:t>
      </w:r>
    </w:p>
    <w:p w:rsidR="000E1F72" w:rsidRPr="00DE30FD" w:rsidRDefault="000E1F72" w:rsidP="000E1F72">
      <w:pPr>
        <w:spacing w:after="0" w:line="240" w:lineRule="auto"/>
        <w:rPr>
          <w:rFonts w:ascii="Comic Sans MS" w:eastAsia="Calibri" w:hAnsi="Comic Sans MS" w:cs="Times New Roman"/>
          <w:b/>
        </w:rPr>
      </w:pPr>
      <w:r w:rsidRPr="00DE30FD">
        <w:rPr>
          <w:rFonts w:ascii="Comic Sans MS" w:eastAsia="Calibri" w:hAnsi="Comic Sans MS" w:cs="Times New Roman"/>
          <w:b/>
        </w:rPr>
        <w:t>5.3 Formal procedure</w:t>
      </w:r>
    </w:p>
    <w:p w:rsidR="00442678" w:rsidRDefault="000E1F72" w:rsidP="00442678">
      <w:pPr>
        <w:rPr>
          <w:rFonts w:ascii="Comic Sans MS" w:eastAsia="Calibri" w:hAnsi="Comic Sans MS" w:cs="Times New Roman"/>
        </w:rPr>
      </w:pPr>
      <w:r w:rsidRPr="00DE30FD">
        <w:rPr>
          <w:rFonts w:ascii="Comic Sans MS" w:eastAsia="Calibri" w:hAnsi="Comic Sans MS" w:cs="Times New Roman"/>
        </w:rPr>
        <w:t xml:space="preserve">Where staff think that informal procedures cannot or have not resolved their grievance they can initiate formal procedures. These will progress as outlined below: </w:t>
      </w:r>
      <w:r w:rsidR="009C5F1E">
        <w:rPr>
          <w:rFonts w:ascii="Comic Sans MS" w:eastAsia="Calibri" w:hAnsi="Comic Sans MS" w:cs="Times New Roman"/>
        </w:rPr>
        <w:t xml:space="preserve"> </w:t>
      </w:r>
    </w:p>
    <w:p w:rsidR="000E1F72" w:rsidRPr="00DE30FD" w:rsidRDefault="000E1F72" w:rsidP="00AE526A">
      <w:pPr>
        <w:spacing w:line="240" w:lineRule="auto"/>
        <w:contextualSpacing/>
        <w:rPr>
          <w:rFonts w:ascii="Comic Sans MS" w:eastAsia="Calibri" w:hAnsi="Comic Sans MS" w:cs="Times New Roman"/>
          <w:b/>
        </w:rPr>
      </w:pPr>
      <w:r w:rsidRPr="00DE30FD">
        <w:rPr>
          <w:rFonts w:ascii="Comic Sans MS" w:eastAsia="Calibri" w:hAnsi="Comic Sans MS" w:cs="Times New Roman"/>
        </w:rPr>
        <w:t xml:space="preserve">The staff member with the grievance should fill out a </w:t>
      </w:r>
      <w:r w:rsidR="006376DB">
        <w:rPr>
          <w:rFonts w:ascii="Comic Sans MS" w:eastAsia="Calibri" w:hAnsi="Comic Sans MS" w:cs="Times New Roman"/>
          <w:b/>
        </w:rPr>
        <w:t>notification of grievance form</w:t>
      </w:r>
      <w:r w:rsidRPr="00DE30FD">
        <w:rPr>
          <w:rFonts w:ascii="Comic Sans MS" w:eastAsia="Calibri" w:hAnsi="Comic Sans MS" w:cs="Times New Roman"/>
        </w:rPr>
        <w:t xml:space="preserve">. This should be handed to their manager or, if the manager is the subject of the grievance, to a member of the senior leadership team or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Where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is the subject of the grievance, the form should go to the chair of governors. Where the governing body is the subject of the grievance, the employee should consult with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before approaching the chair of governors. </w:t>
      </w:r>
    </w:p>
    <w:p w:rsidR="000E1F72" w:rsidRPr="00DE30FD" w:rsidRDefault="000E1F72" w:rsidP="000E1F72">
      <w:pPr>
        <w:spacing w:after="0" w:line="240" w:lineRule="auto"/>
        <w:rPr>
          <w:rFonts w:ascii="Comic Sans MS" w:eastAsia="Calibri" w:hAnsi="Comic Sans MS" w:cs="Times New Roman"/>
          <w:b/>
        </w:rPr>
      </w:pPr>
    </w:p>
    <w:p w:rsidR="000E1F72" w:rsidRPr="00DE30FD" w:rsidRDefault="000E1F72" w:rsidP="000E1F72">
      <w:pPr>
        <w:spacing w:after="0" w:line="240" w:lineRule="auto"/>
        <w:rPr>
          <w:rFonts w:ascii="Comic Sans MS" w:eastAsia="Calibri" w:hAnsi="Comic Sans MS" w:cs="Times New Roman"/>
          <w:b/>
        </w:rPr>
      </w:pPr>
    </w:p>
    <w:p w:rsidR="000E1F72" w:rsidRDefault="000E1F72" w:rsidP="00AE526A">
      <w:pPr>
        <w:spacing w:line="240" w:lineRule="auto"/>
        <w:contextualSpacing/>
        <w:rPr>
          <w:rFonts w:ascii="Comic Sans MS" w:eastAsia="Calibri" w:hAnsi="Comic Sans MS" w:cs="Times New Roman"/>
        </w:rPr>
      </w:pPr>
      <w:r w:rsidRPr="00DE30FD">
        <w:rPr>
          <w:rFonts w:ascii="Comic Sans MS" w:eastAsia="Calibri" w:hAnsi="Comic Sans MS" w:cs="Times New Roman"/>
        </w:rPr>
        <w:t xml:space="preserve">An initial meeting will be held involving the member </w:t>
      </w:r>
      <w:r w:rsidR="00AE526A">
        <w:rPr>
          <w:rFonts w:ascii="Comic Sans MS" w:eastAsia="Calibri" w:hAnsi="Comic Sans MS" w:cs="Times New Roman"/>
        </w:rPr>
        <w:t xml:space="preserve">of staff with the grievance and </w:t>
      </w:r>
      <w:r w:rsidRPr="00DE30FD">
        <w:rPr>
          <w:rFonts w:ascii="Comic Sans MS" w:eastAsia="Calibri" w:hAnsi="Comic Sans MS" w:cs="Times New Roman"/>
        </w:rPr>
        <w:t xml:space="preserve">the recipient of the form/letter to discuss the grievance and context. The individual who has received the form/letter will take notes and pass these on to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or person delegated by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to consider the grievance.</w:t>
      </w:r>
    </w:p>
    <w:p w:rsidR="006376DB" w:rsidRDefault="006376DB" w:rsidP="000E1F72">
      <w:pPr>
        <w:spacing w:line="240" w:lineRule="auto"/>
        <w:ind w:left="714" w:hanging="357"/>
        <w:contextualSpacing/>
        <w:rPr>
          <w:rFonts w:ascii="Comic Sans MS" w:eastAsia="Calibri" w:hAnsi="Comic Sans MS" w:cs="Times New Roman"/>
        </w:rPr>
      </w:pPr>
    </w:p>
    <w:p w:rsidR="006376DB" w:rsidRPr="006376DB" w:rsidRDefault="006376DB" w:rsidP="006376DB">
      <w:pPr>
        <w:rPr>
          <w:rFonts w:ascii="Comic Sans MS" w:eastAsia="Calibri" w:hAnsi="Comic Sans MS" w:cs="Times New Roman"/>
          <w:b/>
          <w:u w:val="single"/>
        </w:rPr>
      </w:pPr>
      <w:r>
        <w:rPr>
          <w:rFonts w:ascii="Comic Sans MS" w:eastAsia="Calibri" w:hAnsi="Comic Sans MS" w:cs="Times New Roman"/>
        </w:rPr>
        <w:t xml:space="preserve">If it is deemed necessary a disciplinary board will again be convened. </w:t>
      </w:r>
      <w:r w:rsidRPr="00DE30FD">
        <w:rPr>
          <w:rFonts w:ascii="Comic Sans MS" w:eastAsia="Calibri" w:hAnsi="Comic Sans MS" w:cs="Times New Roman"/>
        </w:rPr>
        <w:t xml:space="preserve">The disciplinary board will be made up of: the chair of the </w:t>
      </w:r>
      <w:r>
        <w:rPr>
          <w:rFonts w:ascii="Comic Sans MS" w:eastAsia="Calibri" w:hAnsi="Comic Sans MS" w:cs="Times New Roman"/>
        </w:rPr>
        <w:t xml:space="preserve">governing body/the </w:t>
      </w:r>
      <w:proofErr w:type="spellStart"/>
      <w:r w:rsidRPr="006376DB">
        <w:rPr>
          <w:rFonts w:ascii="Comic Sans MS" w:eastAsia="Calibri" w:hAnsi="Comic Sans MS" w:cs="Times New Roman"/>
        </w:rPr>
        <w:t>headteacher</w:t>
      </w:r>
      <w:proofErr w:type="spellEnd"/>
      <w:r w:rsidRPr="006376DB">
        <w:rPr>
          <w:rFonts w:ascii="Comic Sans MS" w:eastAsia="Calibri" w:hAnsi="Comic Sans MS" w:cs="Times New Roman"/>
        </w:rPr>
        <w:t xml:space="preserve"> and a senior member of staff from another school to act as an impartial member of the board. The subject of the grievance will not be allowed to sit on the panel.</w:t>
      </w:r>
    </w:p>
    <w:p w:rsidR="006376DB" w:rsidRPr="00DE30FD" w:rsidRDefault="006376DB" w:rsidP="000E1F72">
      <w:pPr>
        <w:spacing w:line="240" w:lineRule="auto"/>
        <w:ind w:left="714" w:hanging="357"/>
        <w:contextualSpacing/>
        <w:rPr>
          <w:rFonts w:ascii="Comic Sans MS" w:eastAsia="Calibri" w:hAnsi="Comic Sans MS" w:cs="Times New Roman"/>
        </w:rPr>
      </w:pPr>
    </w:p>
    <w:p w:rsidR="00AE526A" w:rsidRDefault="000E1F72" w:rsidP="00AE526A">
      <w:pPr>
        <w:pStyle w:val="ListParagraph"/>
        <w:numPr>
          <w:ilvl w:val="0"/>
          <w:numId w:val="11"/>
        </w:numPr>
        <w:spacing w:after="0" w:line="240" w:lineRule="auto"/>
        <w:rPr>
          <w:rFonts w:ascii="Comic Sans MS" w:eastAsia="Calibri" w:hAnsi="Comic Sans MS" w:cs="Times New Roman"/>
        </w:rPr>
      </w:pPr>
      <w:r w:rsidRPr="00AE526A">
        <w:rPr>
          <w:rFonts w:ascii="Comic Sans MS" w:eastAsia="Calibri" w:hAnsi="Comic Sans MS" w:cs="Times New Roman"/>
        </w:rPr>
        <w:t xml:space="preserve">An employee has the right to bring a companion (a trade union representative or a colleague) to the formal grievance meeting or appeal meeting under this procedure. Employees should tell the person holding the grievance meeting who their chosen companion is in good time before the meeting.  </w:t>
      </w:r>
    </w:p>
    <w:p w:rsidR="00AE526A" w:rsidRDefault="000E1F72" w:rsidP="00AE526A">
      <w:pPr>
        <w:pStyle w:val="ListParagraph"/>
        <w:numPr>
          <w:ilvl w:val="0"/>
          <w:numId w:val="11"/>
        </w:numPr>
        <w:spacing w:after="0" w:line="240" w:lineRule="auto"/>
        <w:rPr>
          <w:rFonts w:ascii="Comic Sans MS" w:eastAsia="Calibri" w:hAnsi="Comic Sans MS" w:cs="Times New Roman"/>
        </w:rPr>
      </w:pPr>
      <w:r w:rsidRPr="00AE526A">
        <w:rPr>
          <w:rFonts w:ascii="Comic Sans MS" w:eastAsia="Calibri" w:hAnsi="Comic Sans MS" w:cs="Times New Roman"/>
        </w:rPr>
        <w:t>The person holding the meeting will hear evidence from the parties involved and review any relevant documentation. The person may adjourn the meeting or defer a decision until they are satisfied that they have thoroughly reviewed all the evidence and taken into account all relevant factors.</w:t>
      </w:r>
    </w:p>
    <w:p w:rsidR="00AE526A" w:rsidRDefault="000E1F72" w:rsidP="00AE526A">
      <w:pPr>
        <w:pStyle w:val="ListParagraph"/>
        <w:numPr>
          <w:ilvl w:val="0"/>
          <w:numId w:val="11"/>
        </w:numPr>
        <w:spacing w:after="0" w:line="240" w:lineRule="auto"/>
        <w:rPr>
          <w:rFonts w:ascii="Comic Sans MS" w:eastAsia="Calibri" w:hAnsi="Comic Sans MS" w:cs="Times New Roman"/>
        </w:rPr>
      </w:pPr>
      <w:r w:rsidRPr="00AE526A">
        <w:rPr>
          <w:rFonts w:ascii="Comic Sans MS" w:eastAsia="Calibri" w:hAnsi="Comic Sans MS" w:cs="Times New Roman"/>
        </w:rPr>
        <w:t>In some cases, it may be necessary for investigations to be carried out into the grievance.  The meeting may be adjourned to carry out necessary investigations, or an investigation may be conducted before the grievance meeting if appropriate. The nature of the investigation will depend on the complaint; it may involve interv</w:t>
      </w:r>
      <w:r w:rsidR="00AE526A">
        <w:rPr>
          <w:rFonts w:ascii="Comic Sans MS" w:eastAsia="Calibri" w:hAnsi="Comic Sans MS" w:cs="Times New Roman"/>
        </w:rPr>
        <w:t>iewing the employee, a witness</w:t>
      </w:r>
      <w:r w:rsidRPr="00AE526A">
        <w:rPr>
          <w:rFonts w:ascii="Comic Sans MS" w:eastAsia="Calibri" w:hAnsi="Comic Sans MS" w:cs="Times New Roman"/>
        </w:rPr>
        <w:t xml:space="preserve"> or witnesses, or reviewing relevant documents. </w:t>
      </w:r>
    </w:p>
    <w:p w:rsidR="000E1F72" w:rsidRPr="00AE526A" w:rsidRDefault="000E1F72" w:rsidP="00AE526A">
      <w:pPr>
        <w:pStyle w:val="ListParagraph"/>
        <w:numPr>
          <w:ilvl w:val="0"/>
          <w:numId w:val="11"/>
        </w:numPr>
        <w:spacing w:after="0" w:line="240" w:lineRule="auto"/>
        <w:rPr>
          <w:rFonts w:ascii="Comic Sans MS" w:eastAsia="Calibri" w:hAnsi="Comic Sans MS" w:cs="Times New Roman"/>
        </w:rPr>
      </w:pPr>
      <w:r w:rsidRPr="00AE526A">
        <w:rPr>
          <w:rFonts w:ascii="Comic Sans MS" w:eastAsia="Calibri" w:hAnsi="Comic Sans MS" w:cs="Times New Roman"/>
        </w:rPr>
        <w:t>All parties involved will usually</w:t>
      </w:r>
      <w:r w:rsidR="00AE526A">
        <w:rPr>
          <w:rFonts w:ascii="Comic Sans MS" w:eastAsia="Calibri" w:hAnsi="Comic Sans MS" w:cs="Times New Roman"/>
        </w:rPr>
        <w:t xml:space="preserve"> be</w:t>
      </w:r>
      <w:r w:rsidRPr="00AE526A">
        <w:rPr>
          <w:rFonts w:ascii="Comic Sans MS" w:eastAsia="Calibri" w:hAnsi="Comic Sans MS" w:cs="Times New Roman"/>
        </w:rPr>
        <w:t xml:space="preserve"> notified in writing of the decision of the panel and the reasons for the outcome within five working days. There may be circumstances in which it is considered inappropriate for all those involved to receive the full notification. </w:t>
      </w:r>
    </w:p>
    <w:p w:rsidR="007D14AA" w:rsidRDefault="007D14AA" w:rsidP="000E1F72">
      <w:pPr>
        <w:spacing w:line="240" w:lineRule="auto"/>
        <w:ind w:left="714" w:hanging="357"/>
        <w:contextualSpacing/>
        <w:rPr>
          <w:rFonts w:ascii="Comic Sans MS" w:eastAsia="Calibri" w:hAnsi="Comic Sans MS" w:cs="Times New Roman"/>
        </w:rPr>
      </w:pPr>
    </w:p>
    <w:p w:rsidR="007D14AA" w:rsidRPr="00DE30FD" w:rsidRDefault="007D14AA" w:rsidP="000E1F72">
      <w:pPr>
        <w:spacing w:line="240" w:lineRule="auto"/>
        <w:ind w:left="714" w:hanging="357"/>
        <w:contextualSpacing/>
        <w:rPr>
          <w:rFonts w:ascii="Comic Sans MS" w:eastAsia="Calibri" w:hAnsi="Comic Sans MS" w:cs="Times New Roman"/>
        </w:rPr>
      </w:pPr>
    </w:p>
    <w:p w:rsidR="000E1F72" w:rsidRPr="00DE30FD" w:rsidRDefault="000E1F72" w:rsidP="000E1F72">
      <w:pPr>
        <w:numPr>
          <w:ilvl w:val="0"/>
          <w:numId w:val="1"/>
        </w:numPr>
        <w:spacing w:after="0" w:line="240" w:lineRule="auto"/>
        <w:rPr>
          <w:rFonts w:ascii="Comic Sans MS" w:eastAsia="Calibri" w:hAnsi="Comic Sans MS" w:cs="Times New Roman"/>
          <w:b/>
        </w:rPr>
      </w:pPr>
      <w:r w:rsidRPr="00DE30FD">
        <w:rPr>
          <w:rFonts w:ascii="Comic Sans MS" w:eastAsia="Calibri" w:hAnsi="Comic Sans MS" w:cs="Times New Roman"/>
          <w:b/>
        </w:rPr>
        <w:t>Appeals</w:t>
      </w:r>
    </w:p>
    <w:p w:rsidR="000E1F72" w:rsidRPr="00DE30FD" w:rsidRDefault="000E1F72" w:rsidP="000E1F72">
      <w:pPr>
        <w:spacing w:after="0" w:line="240" w:lineRule="auto"/>
        <w:rPr>
          <w:rFonts w:ascii="Comic Sans MS" w:eastAsia="Calibri" w:hAnsi="Comic Sans MS" w:cs="Times New Roman"/>
          <w:b/>
        </w:rPr>
      </w:pPr>
    </w:p>
    <w:p w:rsidR="000E1F72" w:rsidRPr="00DE30FD" w:rsidRDefault="000E1F72" w:rsidP="009C5F1E">
      <w:pPr>
        <w:rPr>
          <w:rFonts w:ascii="Comic Sans MS" w:eastAsia="Calibri" w:hAnsi="Comic Sans MS" w:cs="Times New Roman"/>
        </w:rPr>
      </w:pPr>
      <w:r w:rsidRPr="00DE30FD">
        <w:rPr>
          <w:rFonts w:ascii="Comic Sans MS" w:eastAsia="Calibri" w:hAnsi="Comic Sans MS" w:cs="Times New Roman"/>
        </w:rPr>
        <w:t xml:space="preserve">The individual who has brought the grievance can appeal by writing to </w:t>
      </w:r>
      <w:r w:rsidR="00DE30FD" w:rsidRPr="00DE30FD">
        <w:rPr>
          <w:rFonts w:ascii="Comic Sans MS" w:eastAsia="Calibri" w:hAnsi="Comic Sans MS" w:cs="Times New Roman"/>
        </w:rPr>
        <w:t xml:space="preserve">the </w:t>
      </w:r>
      <w:proofErr w:type="spellStart"/>
      <w:r w:rsidR="00DE30FD"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within </w:t>
      </w:r>
      <w:r w:rsidR="00442678">
        <w:rPr>
          <w:rFonts w:ascii="Comic Sans MS" w:eastAsia="Calibri" w:hAnsi="Comic Sans MS" w:cs="Times New Roman"/>
        </w:rPr>
        <w:t>7</w:t>
      </w:r>
      <w:r w:rsidRPr="00DE30FD">
        <w:rPr>
          <w:rFonts w:ascii="Comic Sans MS" w:eastAsia="Calibri" w:hAnsi="Comic Sans MS" w:cs="Times New Roman"/>
        </w:rPr>
        <w:t xml:space="preserve"> working days of the decision, stating in detail the grounds. An appeal meeting will be held as soon as practicable and will be dealt with impartially by a more senor manager not previously involved.  Where the </w:t>
      </w:r>
      <w:proofErr w:type="spellStart"/>
      <w:r w:rsidRPr="00DE30FD">
        <w:rPr>
          <w:rFonts w:ascii="Comic Sans MS" w:eastAsia="Calibri" w:hAnsi="Comic Sans MS" w:cs="Times New Roman"/>
        </w:rPr>
        <w:t>headteacher</w:t>
      </w:r>
      <w:proofErr w:type="spellEnd"/>
      <w:r w:rsidRPr="00DE30FD">
        <w:rPr>
          <w:rFonts w:ascii="Comic Sans MS" w:eastAsia="Calibri" w:hAnsi="Comic Sans MS" w:cs="Times New Roman"/>
        </w:rPr>
        <w:t xml:space="preserve"> made the decision, a panel of governors will hold the appeal meeting.  The grievance will </w:t>
      </w:r>
      <w:r w:rsidR="00AE526A">
        <w:rPr>
          <w:rFonts w:ascii="Comic Sans MS" w:eastAsia="Calibri" w:hAnsi="Comic Sans MS" w:cs="Times New Roman"/>
        </w:rPr>
        <w:t xml:space="preserve">be re-heard on condition that </w:t>
      </w:r>
      <w:r w:rsidRPr="00DE30FD">
        <w:rPr>
          <w:rFonts w:ascii="Comic Sans MS" w:eastAsia="Calibri" w:hAnsi="Comic Sans MS" w:cs="Times New Roman"/>
        </w:rPr>
        <w:t xml:space="preserve">there is new evidence </w:t>
      </w:r>
    </w:p>
    <w:p w:rsidR="000E1F72" w:rsidRDefault="000E1F72" w:rsidP="000E1F72">
      <w:pPr>
        <w:rPr>
          <w:rFonts w:ascii="Comic Sans MS" w:eastAsia="Calibri" w:hAnsi="Comic Sans MS" w:cs="Times New Roman"/>
        </w:rPr>
      </w:pPr>
      <w:r w:rsidRPr="00DE30FD">
        <w:rPr>
          <w:rFonts w:ascii="Comic Sans MS" w:eastAsia="Calibri" w:hAnsi="Comic Sans MS" w:cs="Times New Roman"/>
        </w:rPr>
        <w:t>The decision of this panel is final.</w:t>
      </w:r>
    </w:p>
    <w:p w:rsidR="007D14AA" w:rsidRDefault="007D14AA" w:rsidP="000E1F72">
      <w:pPr>
        <w:rPr>
          <w:rFonts w:ascii="Comic Sans MS" w:eastAsia="Calibri" w:hAnsi="Comic Sans MS" w:cs="Times New Roman"/>
        </w:rPr>
      </w:pPr>
    </w:p>
    <w:p w:rsidR="007D14AA" w:rsidRPr="00DE30FD" w:rsidRDefault="007D14AA" w:rsidP="000E1F72">
      <w:pPr>
        <w:rPr>
          <w:rFonts w:ascii="Comic Sans MS" w:eastAsia="Calibri" w:hAnsi="Comic Sans MS" w:cs="Times New Roman"/>
        </w:rPr>
      </w:pPr>
    </w:p>
    <w:p w:rsidR="000E1F72" w:rsidRPr="00DE30FD" w:rsidRDefault="000E1F72" w:rsidP="000E1F72">
      <w:pPr>
        <w:numPr>
          <w:ilvl w:val="0"/>
          <w:numId w:val="1"/>
        </w:numPr>
        <w:spacing w:after="0" w:line="240" w:lineRule="auto"/>
        <w:rPr>
          <w:rFonts w:ascii="Comic Sans MS" w:eastAsia="Calibri" w:hAnsi="Comic Sans MS" w:cs="Times New Roman"/>
          <w:b/>
        </w:rPr>
      </w:pPr>
      <w:r w:rsidRPr="00DE30FD">
        <w:rPr>
          <w:rFonts w:ascii="Comic Sans MS" w:eastAsia="Calibri" w:hAnsi="Comic Sans MS" w:cs="Times New Roman"/>
          <w:b/>
        </w:rPr>
        <w:lastRenderedPageBreak/>
        <w:t>Overlapping grievance and disciplinary issues</w:t>
      </w:r>
    </w:p>
    <w:p w:rsidR="000E1F72" w:rsidRPr="00DE30FD" w:rsidRDefault="000E1F72" w:rsidP="000E1F72">
      <w:pPr>
        <w:spacing w:after="0" w:line="240" w:lineRule="auto"/>
        <w:rPr>
          <w:rFonts w:ascii="Comic Sans MS" w:eastAsia="Calibri" w:hAnsi="Comic Sans MS" w:cs="Times New Roman"/>
        </w:rPr>
      </w:pPr>
    </w:p>
    <w:p w:rsidR="007D14AA" w:rsidRDefault="000E1F72" w:rsidP="000E1F72">
      <w:pPr>
        <w:rPr>
          <w:rFonts w:ascii="Comic Sans MS" w:eastAsia="Calibri" w:hAnsi="Comic Sans MS" w:cs="Times New Roman"/>
        </w:rPr>
      </w:pPr>
      <w:r w:rsidRPr="00DE30FD">
        <w:rPr>
          <w:rFonts w:ascii="Comic Sans MS" w:eastAsia="Calibri" w:hAnsi="Comic Sans MS" w:cs="Times New Roman"/>
        </w:rPr>
        <w:t>If an employee raises a grievance after disciplinary proceedings have started against them, the school will consider suspending the disciplinary period for a short time to consider the implications of the grievance on the disciplinary proceedings. If the grievance and disciplinary issues are unrelated then they can be heard separately.</w:t>
      </w:r>
    </w:p>
    <w:p w:rsidR="000C61A2" w:rsidRDefault="000C61A2" w:rsidP="000E1F72">
      <w:pPr>
        <w:rPr>
          <w:rFonts w:ascii="Comic Sans MS" w:eastAsia="Calibri" w:hAnsi="Comic Sans MS" w:cs="Times New Roman"/>
        </w:rPr>
      </w:pPr>
    </w:p>
    <w:p w:rsidR="000E1F72" w:rsidRPr="00DE30FD" w:rsidRDefault="000E1F72" w:rsidP="000E1F72">
      <w:pPr>
        <w:spacing w:after="0" w:line="240" w:lineRule="auto"/>
        <w:rPr>
          <w:rFonts w:ascii="Comic Sans MS" w:eastAsia="Calibri" w:hAnsi="Comic Sans MS" w:cs="Times New Roman"/>
        </w:rPr>
      </w:pPr>
    </w:p>
    <w:p w:rsidR="00E57BA5" w:rsidRPr="00DE30FD" w:rsidRDefault="00E57BA5">
      <w:pPr>
        <w:rPr>
          <w:rFonts w:ascii="Comic Sans MS" w:hAnsi="Comic Sans MS"/>
        </w:rPr>
      </w:pPr>
    </w:p>
    <w:p w:rsidR="00841618" w:rsidRPr="00DE30FD" w:rsidRDefault="00841618">
      <w:pPr>
        <w:rPr>
          <w:rFonts w:ascii="Comic Sans MS" w:hAnsi="Comic Sans MS"/>
        </w:rPr>
      </w:pPr>
    </w:p>
    <w:sectPr w:rsidR="00841618" w:rsidRPr="00DE30FD" w:rsidSect="005D51F0">
      <w:headerReference w:type="even" r:id="rId8"/>
      <w:headerReference w:type="default" r:id="rId9"/>
      <w:footerReference w:type="even" r:id="rId10"/>
      <w:footerReference w:type="default" r:id="rId11"/>
      <w:headerReference w:type="first" r:id="rId12"/>
      <w:footerReference w:type="first" r:id="rId13"/>
      <w:pgSz w:w="11906" w:h="16838"/>
      <w:pgMar w:top="909" w:right="1440" w:bottom="1440" w:left="1440" w:header="284" w:footer="1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28B" w:rsidRDefault="0076628B" w:rsidP="000E1F72">
      <w:pPr>
        <w:spacing w:after="0" w:line="240" w:lineRule="auto"/>
      </w:pPr>
      <w:r>
        <w:separator/>
      </w:r>
    </w:p>
  </w:endnote>
  <w:endnote w:type="continuationSeparator" w:id="0">
    <w:p w:rsidR="0076628B" w:rsidRDefault="0076628B" w:rsidP="000E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72" w:rsidRDefault="000E1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3B5" w:rsidRDefault="0076628B">
    <w:pPr>
      <w:pStyle w:val="Footer"/>
    </w:pPr>
  </w:p>
  <w:p w:rsidR="00333A7C" w:rsidRDefault="00766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72" w:rsidRDefault="000E1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28B" w:rsidRDefault="0076628B" w:rsidP="000E1F72">
      <w:pPr>
        <w:spacing w:after="0" w:line="240" w:lineRule="auto"/>
      </w:pPr>
      <w:r>
        <w:separator/>
      </w:r>
    </w:p>
  </w:footnote>
  <w:footnote w:type="continuationSeparator" w:id="0">
    <w:p w:rsidR="0076628B" w:rsidRDefault="0076628B" w:rsidP="000E1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72" w:rsidRDefault="000E1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C5" w:rsidRPr="00C21FCC" w:rsidRDefault="00766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72" w:rsidRDefault="000E1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539"/>
    <w:multiLevelType w:val="hybridMultilevel"/>
    <w:tmpl w:val="251CF5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872389C"/>
    <w:multiLevelType w:val="hybridMultilevel"/>
    <w:tmpl w:val="DE9A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6310F"/>
    <w:multiLevelType w:val="hybridMultilevel"/>
    <w:tmpl w:val="8CA2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D730D"/>
    <w:multiLevelType w:val="hybridMultilevel"/>
    <w:tmpl w:val="0A746264"/>
    <w:lvl w:ilvl="0" w:tplc="F408A1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3A2A"/>
    <w:multiLevelType w:val="hybridMultilevel"/>
    <w:tmpl w:val="46CA12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D885CA1"/>
    <w:multiLevelType w:val="hybridMultilevel"/>
    <w:tmpl w:val="8378F076"/>
    <w:lvl w:ilvl="0" w:tplc="7F960EEA">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80808"/>
    <w:multiLevelType w:val="hybridMultilevel"/>
    <w:tmpl w:val="F28465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55392EDF"/>
    <w:multiLevelType w:val="hybridMultilevel"/>
    <w:tmpl w:val="C5B2E6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65A53BF2"/>
    <w:multiLevelType w:val="hybridMultilevel"/>
    <w:tmpl w:val="D78E1B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73FB3CD9"/>
    <w:multiLevelType w:val="hybridMultilevel"/>
    <w:tmpl w:val="0414CF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7C7B3D22"/>
    <w:multiLevelType w:val="multilevel"/>
    <w:tmpl w:val="8EC6D3A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5"/>
  </w:num>
  <w:num w:numId="3">
    <w:abstractNumId w:val="3"/>
  </w:num>
  <w:num w:numId="4">
    <w:abstractNumId w:val="6"/>
  </w:num>
  <w:num w:numId="5">
    <w:abstractNumId w:val="8"/>
  </w:num>
  <w:num w:numId="6">
    <w:abstractNumId w:val="7"/>
  </w:num>
  <w:num w:numId="7">
    <w:abstractNumId w:val="0"/>
  </w:num>
  <w:num w:numId="8">
    <w:abstractNumId w:val="9"/>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2"/>
    <w:rsid w:val="000C61A2"/>
    <w:rsid w:val="000E1F72"/>
    <w:rsid w:val="000F5D1E"/>
    <w:rsid w:val="001048A5"/>
    <w:rsid w:val="00235CDA"/>
    <w:rsid w:val="00411282"/>
    <w:rsid w:val="00442678"/>
    <w:rsid w:val="00597FBB"/>
    <w:rsid w:val="006144D9"/>
    <w:rsid w:val="006376DB"/>
    <w:rsid w:val="00664077"/>
    <w:rsid w:val="00757C6A"/>
    <w:rsid w:val="0076628B"/>
    <w:rsid w:val="007D14AA"/>
    <w:rsid w:val="00841618"/>
    <w:rsid w:val="009434B4"/>
    <w:rsid w:val="009C5F1E"/>
    <w:rsid w:val="00A90E2F"/>
    <w:rsid w:val="00AC4378"/>
    <w:rsid w:val="00AE526A"/>
    <w:rsid w:val="00B2702A"/>
    <w:rsid w:val="00B43E64"/>
    <w:rsid w:val="00C151DD"/>
    <w:rsid w:val="00CC1B27"/>
    <w:rsid w:val="00D02F35"/>
    <w:rsid w:val="00D97395"/>
    <w:rsid w:val="00DE30FD"/>
    <w:rsid w:val="00DF78D8"/>
    <w:rsid w:val="00E57BA5"/>
    <w:rsid w:val="00EB4CD9"/>
    <w:rsid w:val="00F00DED"/>
    <w:rsid w:val="00F21331"/>
    <w:rsid w:val="00FA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B92DB-7E27-4484-B721-1D80BEFC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72"/>
  </w:style>
  <w:style w:type="paragraph" w:styleId="Footer">
    <w:name w:val="footer"/>
    <w:basedOn w:val="Normal"/>
    <w:link w:val="FooterChar"/>
    <w:uiPriority w:val="99"/>
    <w:unhideWhenUsed/>
    <w:rsid w:val="000E1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72"/>
  </w:style>
  <w:style w:type="paragraph" w:customStyle="1" w:styleId="bluebox">
    <w:name w:val="blue box"/>
    <w:basedOn w:val="Normal"/>
    <w:qFormat/>
    <w:rsid w:val="000E1F72"/>
    <w:pPr>
      <w:spacing w:line="240" w:lineRule="auto"/>
      <w:contextualSpacing/>
      <w:jc w:val="both"/>
    </w:pPr>
    <w:rPr>
      <w:rFonts w:ascii="Calibri" w:eastAsia="Calibri" w:hAnsi="Calibri" w:cs="Times New Roman"/>
      <w:i/>
      <w:sz w:val="20"/>
      <w:szCs w:val="20"/>
    </w:rPr>
  </w:style>
  <w:style w:type="paragraph" w:customStyle="1" w:styleId="bullet">
    <w:name w:val="bullet"/>
    <w:basedOn w:val="Normal"/>
    <w:qFormat/>
    <w:rsid w:val="000E1F72"/>
    <w:pPr>
      <w:numPr>
        <w:numId w:val="2"/>
      </w:numPr>
      <w:spacing w:line="240" w:lineRule="auto"/>
      <w:ind w:left="714" w:hanging="357"/>
      <w:contextualSpacing/>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E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72"/>
    <w:rPr>
      <w:rFonts w:ascii="Tahoma" w:hAnsi="Tahoma" w:cs="Tahoma"/>
      <w:sz w:val="16"/>
      <w:szCs w:val="16"/>
    </w:rPr>
  </w:style>
  <w:style w:type="paragraph" w:styleId="ListParagraph">
    <w:name w:val="List Paragraph"/>
    <w:basedOn w:val="Normal"/>
    <w:uiPriority w:val="34"/>
    <w:qFormat/>
    <w:rsid w:val="00757C6A"/>
    <w:pPr>
      <w:ind w:left="720"/>
      <w:contextualSpacing/>
    </w:pPr>
  </w:style>
  <w:style w:type="paragraph" w:customStyle="1" w:styleId="GreenHeadingArial16Templates">
    <w:name w:val="Green Heading Arial 16 Templates"/>
    <w:basedOn w:val="Normal"/>
    <w:link w:val="GreenHeadingArial16TemplatesChar"/>
    <w:qFormat/>
    <w:rsid w:val="00FA40C0"/>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FA40C0"/>
    <w:rPr>
      <w:rFonts w:ascii="Arial" w:eastAsia="Times" w:hAnsi="Arial" w:cs="Times New Roman"/>
      <w:b/>
      <w:color w:val="96BE2B"/>
      <w:sz w:val="32"/>
      <w:szCs w:val="32"/>
      <w:lang w:val="x-none" w:eastAsia="x-none"/>
    </w:rPr>
  </w:style>
  <w:style w:type="paragraph" w:customStyle="1" w:styleId="Default">
    <w:name w:val="Default"/>
    <w:rsid w:val="000F5D1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Richard Reid</cp:lastModifiedBy>
  <cp:revision>4</cp:revision>
  <cp:lastPrinted>2017-03-07T09:02:00Z</cp:lastPrinted>
  <dcterms:created xsi:type="dcterms:W3CDTF">2018-10-15T20:21:00Z</dcterms:created>
  <dcterms:modified xsi:type="dcterms:W3CDTF">2018-11-06T14:59:00Z</dcterms:modified>
</cp:coreProperties>
</file>